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05A6" w14:textId="21DD0F2D" w:rsidR="00A11AA6" w:rsidRPr="009648C1" w:rsidRDefault="006E1903" w:rsidP="00676ED1">
      <w:pPr>
        <w:jc w:val="center"/>
        <w:rPr>
          <w:sz w:val="52"/>
          <w:szCs w:val="52"/>
        </w:rPr>
      </w:pPr>
      <w:r w:rsidRPr="000E3944">
        <w:rPr>
          <w:noProof/>
          <w:sz w:val="52"/>
          <w:szCs w:val="52"/>
        </w:rPr>
        <w:drawing>
          <wp:inline distT="0" distB="0" distL="0" distR="0" wp14:anchorId="389C06EB" wp14:editId="54C2297B">
            <wp:extent cx="3048000" cy="638175"/>
            <wp:effectExtent l="0" t="0" r="0" b="9525"/>
            <wp:docPr id="1690536041" name="Picture 169053604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048000" cy="638175"/>
                    </a:xfrm>
                    <a:prstGeom prst="rect">
                      <a:avLst/>
                    </a:prstGeom>
                  </pic:spPr>
                </pic:pic>
              </a:graphicData>
            </a:graphic>
          </wp:inline>
        </w:drawing>
      </w:r>
    </w:p>
    <w:p w14:paraId="268805A7" w14:textId="717562E4" w:rsidR="0091526C" w:rsidRDefault="0091526C" w:rsidP="00AC3EAE"/>
    <w:p w14:paraId="3C5C244E" w14:textId="77777777" w:rsidR="008B4686" w:rsidRPr="009648C1" w:rsidRDefault="008B4686" w:rsidP="00AC3EAE"/>
    <w:p w14:paraId="4BBB6F4F" w14:textId="77777777" w:rsidR="00E30786" w:rsidRDefault="00E30786" w:rsidP="00676ED1">
      <w:pPr>
        <w:jc w:val="center"/>
        <w:rPr>
          <w:b/>
          <w:bCs/>
          <w:sz w:val="36"/>
          <w:szCs w:val="36"/>
        </w:rPr>
      </w:pPr>
      <w:r>
        <w:rPr>
          <w:b/>
          <w:bCs/>
          <w:sz w:val="36"/>
          <w:szCs w:val="36"/>
        </w:rPr>
        <w:t>School of Construction and Engineering Trades</w:t>
      </w:r>
    </w:p>
    <w:p w14:paraId="6A73E12C" w14:textId="79CDC58C" w:rsidR="00F3759B" w:rsidRDefault="00F3759B" w:rsidP="00676ED1">
      <w:pPr>
        <w:jc w:val="center"/>
        <w:rPr>
          <w:b/>
          <w:bCs/>
          <w:sz w:val="36"/>
          <w:szCs w:val="36"/>
        </w:rPr>
      </w:pPr>
      <w:r>
        <w:rPr>
          <w:b/>
          <w:bCs/>
          <w:sz w:val="36"/>
          <w:szCs w:val="36"/>
        </w:rPr>
        <w:t xml:space="preserve">NZ4316 </w:t>
      </w:r>
    </w:p>
    <w:p w14:paraId="0A900937" w14:textId="1F36FC83" w:rsidR="00F3759B" w:rsidRDefault="00F3759B" w:rsidP="00676ED1">
      <w:pPr>
        <w:jc w:val="center"/>
        <w:rPr>
          <w:b/>
          <w:bCs/>
          <w:sz w:val="36"/>
          <w:szCs w:val="36"/>
        </w:rPr>
      </w:pPr>
      <w:r>
        <w:rPr>
          <w:b/>
          <w:bCs/>
          <w:sz w:val="36"/>
          <w:szCs w:val="36"/>
        </w:rPr>
        <w:t>New Zealand Certificate in Electrical Pre-Trade (Level 3)</w:t>
      </w:r>
    </w:p>
    <w:p w14:paraId="7904D9B2" w14:textId="7E66856B" w:rsidR="00967C72" w:rsidRPr="009648C1" w:rsidRDefault="00967C72" w:rsidP="00676ED1">
      <w:pPr>
        <w:jc w:val="center"/>
      </w:pPr>
    </w:p>
    <w:p w14:paraId="268805A9" w14:textId="00E69049" w:rsidR="00CF0C3C" w:rsidRPr="009648C1" w:rsidRDefault="00347123" w:rsidP="00676ED1">
      <w:pPr>
        <w:jc w:val="center"/>
        <w:rPr>
          <w:b/>
          <w:bCs/>
          <w:sz w:val="36"/>
          <w:szCs w:val="36"/>
        </w:rPr>
      </w:pPr>
      <w:r>
        <w:rPr>
          <w:b/>
          <w:bCs/>
          <w:sz w:val="36"/>
          <w:szCs w:val="36"/>
        </w:rPr>
        <w:t>S</w:t>
      </w:r>
      <w:r w:rsidR="00EB47F2">
        <w:rPr>
          <w:b/>
          <w:bCs/>
          <w:sz w:val="36"/>
          <w:szCs w:val="36"/>
        </w:rPr>
        <w:t xml:space="preserve">tudent </w:t>
      </w:r>
      <w:r>
        <w:rPr>
          <w:b/>
          <w:bCs/>
          <w:sz w:val="36"/>
          <w:szCs w:val="36"/>
        </w:rPr>
        <w:t>H</w:t>
      </w:r>
      <w:r w:rsidR="00CF0C3C" w:rsidRPr="009648C1">
        <w:rPr>
          <w:b/>
          <w:bCs/>
          <w:sz w:val="36"/>
          <w:szCs w:val="36"/>
        </w:rPr>
        <w:t>andbook</w:t>
      </w:r>
    </w:p>
    <w:p w14:paraId="268805AA" w14:textId="40348978" w:rsidR="0015163F" w:rsidRPr="009648C1" w:rsidRDefault="0015163F" w:rsidP="00676ED1">
      <w:pPr>
        <w:jc w:val="center"/>
      </w:pPr>
    </w:p>
    <w:p w14:paraId="3A8AA24D" w14:textId="5664FACA" w:rsidR="00302ED3" w:rsidRPr="009648C1" w:rsidRDefault="00105007" w:rsidP="00676ED1">
      <w:pPr>
        <w:jc w:val="center"/>
      </w:pPr>
      <w:r w:rsidRPr="00105007">
        <w:rPr>
          <w:noProof/>
        </w:rPr>
        <w:drawing>
          <wp:inline distT="0" distB="0" distL="0" distR="0" wp14:anchorId="7AF5FCD5" wp14:editId="340D8571">
            <wp:extent cx="4275548" cy="2906973"/>
            <wp:effectExtent l="0" t="0" r="0" b="8255"/>
            <wp:docPr id="1" name="Picture 1"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10;&#10;Description automatically generated"/>
                    <pic:cNvPicPr/>
                  </pic:nvPicPr>
                  <pic:blipFill>
                    <a:blip r:embed="rId12"/>
                    <a:stretch>
                      <a:fillRect/>
                    </a:stretch>
                  </pic:blipFill>
                  <pic:spPr>
                    <a:xfrm>
                      <a:off x="0" y="0"/>
                      <a:ext cx="4279570" cy="2909708"/>
                    </a:xfrm>
                    <a:prstGeom prst="rect">
                      <a:avLst/>
                    </a:prstGeom>
                  </pic:spPr>
                </pic:pic>
              </a:graphicData>
            </a:graphic>
          </wp:inline>
        </w:drawing>
      </w:r>
    </w:p>
    <w:p w14:paraId="5ED546EA" w14:textId="77777777" w:rsidR="00244AE7" w:rsidRDefault="00244AE7" w:rsidP="00676ED1">
      <w:pPr>
        <w:jc w:val="center"/>
      </w:pPr>
    </w:p>
    <w:p w14:paraId="268805AE" w14:textId="5DA7BDBF" w:rsidR="002071E6" w:rsidRPr="00896AC1" w:rsidRDefault="00896AC1" w:rsidP="00676ED1">
      <w:pPr>
        <w:jc w:val="center"/>
        <w:rPr>
          <w:rStyle w:val="Hyperlink"/>
          <w:b/>
          <w:bCs/>
          <w:sz w:val="32"/>
          <w:szCs w:val="32"/>
        </w:rPr>
      </w:pPr>
      <w:r>
        <w:fldChar w:fldCharType="begin"/>
      </w:r>
      <w:r>
        <w:instrText xml:space="preserve"> HYPERLINK "https://www.whitireiaweltec.ac.nz/study-programmes/trades/electrical/new-zealand-certificate-in-electrical-pre-trade-level-3" </w:instrText>
      </w:r>
      <w:r>
        <w:fldChar w:fldCharType="separate"/>
      </w:r>
      <w:r w:rsidR="00FF2F18" w:rsidRPr="00896AC1">
        <w:rPr>
          <w:rStyle w:val="Hyperlink"/>
        </w:rPr>
        <w:t>NZ Certificate in Electrical Pre-Trade (Level 3</w:t>
      </w:r>
      <w:r w:rsidR="00F138AD" w:rsidRPr="00896AC1">
        <w:rPr>
          <w:rStyle w:val="Hyperlink"/>
        </w:rPr>
        <w:t>)</w:t>
      </w:r>
    </w:p>
    <w:p w14:paraId="3F16D01D" w14:textId="6849FC7A" w:rsidR="00244AE7" w:rsidRDefault="00896AC1" w:rsidP="00676ED1">
      <w:pPr>
        <w:jc w:val="center"/>
        <w:rPr>
          <w:rStyle w:val="SchoolNameChar"/>
          <w:b/>
          <w:bCs/>
          <w:sz w:val="32"/>
          <w:szCs w:val="32"/>
        </w:rPr>
      </w:pPr>
      <w:r>
        <w:fldChar w:fldCharType="end"/>
      </w:r>
    </w:p>
    <w:p w14:paraId="268805B5" w14:textId="6D156E82" w:rsidR="00C52FC3" w:rsidRDefault="00C52FC3" w:rsidP="00676ED1">
      <w:pPr>
        <w:jc w:val="center"/>
      </w:pPr>
    </w:p>
    <w:p w14:paraId="04B1366F" w14:textId="77777777" w:rsidR="00105007" w:rsidRDefault="00105007" w:rsidP="00676ED1">
      <w:pPr>
        <w:jc w:val="center"/>
      </w:pPr>
    </w:p>
    <w:p w14:paraId="7AD9D666" w14:textId="77777777" w:rsidR="00105007" w:rsidRPr="009648C1" w:rsidRDefault="00105007" w:rsidP="00676ED1">
      <w:pPr>
        <w:jc w:val="center"/>
      </w:pPr>
    </w:p>
    <w:p w14:paraId="268805BA" w14:textId="23F0E8D1" w:rsidR="00A35F84" w:rsidRDefault="00C71537" w:rsidP="00676ED1">
      <w:pPr>
        <w:jc w:val="center"/>
      </w:pPr>
      <w:r w:rsidRPr="009648C1">
        <w:t xml:space="preserve">Available on </w:t>
      </w:r>
      <w:r w:rsidR="00BE5892">
        <w:t xml:space="preserve">the Programme site on </w:t>
      </w:r>
      <w:r w:rsidR="00DF6DA8" w:rsidRPr="009648C1">
        <w:t>Moodle</w:t>
      </w:r>
    </w:p>
    <w:p w14:paraId="4C2D3508" w14:textId="77777777" w:rsidR="00E20FE3" w:rsidRDefault="00E20FE3">
      <w:pPr>
        <w:spacing w:before="0" w:after="160" w:line="259" w:lineRule="auto"/>
      </w:pPr>
    </w:p>
    <w:p w14:paraId="65F0AF2F" w14:textId="77777777" w:rsidR="00E20FE3" w:rsidRDefault="00E20FE3">
      <w:pPr>
        <w:spacing w:before="0" w:after="160" w:line="259" w:lineRule="auto"/>
        <w:rPr>
          <w:sz w:val="20"/>
          <w:szCs w:val="20"/>
        </w:rPr>
      </w:pPr>
    </w:p>
    <w:p w14:paraId="36B24107" w14:textId="77777777" w:rsidR="00E20FE3" w:rsidRDefault="00E20FE3">
      <w:pPr>
        <w:spacing w:before="0" w:after="160" w:line="259" w:lineRule="auto"/>
        <w:rPr>
          <w:sz w:val="20"/>
          <w:szCs w:val="20"/>
        </w:rPr>
      </w:pPr>
    </w:p>
    <w:p w14:paraId="1C86C912" w14:textId="37568D45" w:rsidR="008B4686" w:rsidRDefault="00E20FE3">
      <w:pPr>
        <w:spacing w:before="0" w:after="160" w:line="259" w:lineRule="auto"/>
      </w:pPr>
      <w:r>
        <w:rPr>
          <w:sz w:val="20"/>
          <w:szCs w:val="20"/>
        </w:rPr>
        <w:t xml:space="preserve">This document is correct at time of publishing </w:t>
      </w:r>
      <w:r w:rsidR="00377A9A">
        <w:rPr>
          <w:sz w:val="20"/>
          <w:szCs w:val="20"/>
        </w:rPr>
        <w:t>–</w:t>
      </w:r>
      <w:r>
        <w:rPr>
          <w:sz w:val="20"/>
          <w:szCs w:val="20"/>
        </w:rPr>
        <w:t xml:space="preserve"> </w:t>
      </w:r>
      <w:r w:rsidR="002A567E">
        <w:rPr>
          <w:sz w:val="20"/>
          <w:szCs w:val="20"/>
        </w:rPr>
        <w:t>April 2026</w:t>
      </w:r>
      <w:r w:rsidR="008B4686">
        <w:br w:type="page"/>
      </w:r>
    </w:p>
    <w:p w14:paraId="6A33033C" w14:textId="77777777" w:rsidR="00E20FE3" w:rsidRDefault="00E20FE3">
      <w:pPr>
        <w:spacing w:before="0" w:after="160" w:line="259" w:lineRule="auto"/>
      </w:pPr>
    </w:p>
    <w:p w14:paraId="6597A68E" w14:textId="77777777" w:rsidR="005E71FF" w:rsidRDefault="005E71FF" w:rsidP="00676ED1">
      <w:pPr>
        <w:jc w:val="center"/>
      </w:pPr>
    </w:p>
    <w:p w14:paraId="02EDC4B9" w14:textId="77777777" w:rsidR="00513DFB" w:rsidRDefault="00513DFB" w:rsidP="00AC3EAE"/>
    <w:p w14:paraId="5F404057" w14:textId="77777777" w:rsidR="00EB47F2" w:rsidRDefault="00EB47F2" w:rsidP="00AC3EAE"/>
    <w:sdt>
      <w:sdtPr>
        <w:rPr>
          <w:rFonts w:eastAsiaTheme="minorEastAsia"/>
          <w:b w:val="0"/>
          <w:bCs w:val="0"/>
          <w:color w:val="auto"/>
          <w:sz w:val="22"/>
          <w:szCs w:val="22"/>
        </w:rPr>
        <w:id w:val="-654222504"/>
        <w:docPartObj>
          <w:docPartGallery w:val="Table of Contents"/>
          <w:docPartUnique/>
        </w:docPartObj>
      </w:sdtPr>
      <w:sdtEndPr>
        <w:rPr>
          <w:noProof/>
        </w:rPr>
      </w:sdtEndPr>
      <w:sdtContent>
        <w:p w14:paraId="5A195E7D" w14:textId="2CE51C72" w:rsidR="000B2B0A" w:rsidRPr="009648C1" w:rsidRDefault="000B2B0A" w:rsidP="00AC3EAE">
          <w:pPr>
            <w:pStyle w:val="TOCHeading"/>
          </w:pPr>
          <w:r w:rsidRPr="009648C1">
            <w:t>Table of Contents</w:t>
          </w:r>
        </w:p>
        <w:p w14:paraId="1D34CFF5" w14:textId="3D77A3B4" w:rsidR="006A2D92" w:rsidRDefault="000B2B0A">
          <w:pPr>
            <w:pStyle w:val="TOC1"/>
            <w:rPr>
              <w:rFonts w:asciiTheme="minorHAnsi" w:hAnsiTheme="minorHAnsi"/>
              <w:szCs w:val="22"/>
              <w:lang w:val="en-NZ" w:eastAsia="en-NZ" w:bidi="ar-SA"/>
            </w:rPr>
          </w:pPr>
          <w:r w:rsidRPr="009648C1">
            <w:rPr>
              <w:lang w:val="en-NZ"/>
            </w:rPr>
            <w:fldChar w:fldCharType="begin"/>
          </w:r>
          <w:r w:rsidRPr="009648C1">
            <w:rPr>
              <w:lang w:val="en-NZ"/>
            </w:rPr>
            <w:instrText xml:space="preserve"> TOC \o "1-3" \h \z \u </w:instrText>
          </w:r>
          <w:r w:rsidRPr="009648C1">
            <w:rPr>
              <w:lang w:val="en-NZ"/>
            </w:rPr>
            <w:fldChar w:fldCharType="separate"/>
          </w:r>
          <w:hyperlink w:anchor="_Toc131414957" w:history="1">
            <w:r w:rsidR="006A2D92" w:rsidRPr="00CD4253">
              <w:rPr>
                <w:rStyle w:val="Hyperlink"/>
              </w:rPr>
              <w:t>School Welcome</w:t>
            </w:r>
            <w:r w:rsidR="006A2D92">
              <w:rPr>
                <w:webHidden/>
              </w:rPr>
              <w:tab/>
            </w:r>
            <w:r w:rsidR="006A2D92">
              <w:rPr>
                <w:webHidden/>
              </w:rPr>
              <w:fldChar w:fldCharType="begin"/>
            </w:r>
            <w:r w:rsidR="006A2D92">
              <w:rPr>
                <w:webHidden/>
              </w:rPr>
              <w:instrText xml:space="preserve"> PAGEREF _Toc131414957 \h </w:instrText>
            </w:r>
            <w:r w:rsidR="006A2D92">
              <w:rPr>
                <w:webHidden/>
              </w:rPr>
            </w:r>
            <w:r w:rsidR="006A2D92">
              <w:rPr>
                <w:webHidden/>
              </w:rPr>
              <w:fldChar w:fldCharType="separate"/>
            </w:r>
            <w:r w:rsidR="006D79E5">
              <w:rPr>
                <w:webHidden/>
              </w:rPr>
              <w:t>3</w:t>
            </w:r>
            <w:r w:rsidR="006A2D92">
              <w:rPr>
                <w:webHidden/>
              </w:rPr>
              <w:fldChar w:fldCharType="end"/>
            </w:r>
          </w:hyperlink>
        </w:p>
        <w:p w14:paraId="0E1AAFB1" w14:textId="22838306" w:rsidR="006A2D92" w:rsidRDefault="006A2D92">
          <w:pPr>
            <w:pStyle w:val="TOC1"/>
            <w:rPr>
              <w:rFonts w:asciiTheme="minorHAnsi" w:hAnsiTheme="minorHAnsi"/>
              <w:szCs w:val="22"/>
              <w:lang w:val="en-NZ" w:eastAsia="en-NZ" w:bidi="ar-SA"/>
            </w:rPr>
          </w:pPr>
          <w:hyperlink w:anchor="_Toc131414958" w:history="1">
            <w:r w:rsidRPr="00CD4253">
              <w:rPr>
                <w:rStyle w:val="Hyperlink"/>
              </w:rPr>
              <w:t>Use of Handbook</w:t>
            </w:r>
            <w:r>
              <w:rPr>
                <w:webHidden/>
              </w:rPr>
              <w:tab/>
            </w:r>
            <w:r>
              <w:rPr>
                <w:webHidden/>
              </w:rPr>
              <w:fldChar w:fldCharType="begin"/>
            </w:r>
            <w:r>
              <w:rPr>
                <w:webHidden/>
              </w:rPr>
              <w:instrText xml:space="preserve"> PAGEREF _Toc131414958 \h </w:instrText>
            </w:r>
            <w:r>
              <w:rPr>
                <w:webHidden/>
              </w:rPr>
            </w:r>
            <w:r>
              <w:rPr>
                <w:webHidden/>
              </w:rPr>
              <w:fldChar w:fldCharType="separate"/>
            </w:r>
            <w:r w:rsidR="006D79E5">
              <w:rPr>
                <w:webHidden/>
              </w:rPr>
              <w:t>3</w:t>
            </w:r>
            <w:r>
              <w:rPr>
                <w:webHidden/>
              </w:rPr>
              <w:fldChar w:fldCharType="end"/>
            </w:r>
          </w:hyperlink>
        </w:p>
        <w:p w14:paraId="30D2C9EE" w14:textId="66DB941E" w:rsidR="006A2D92" w:rsidRDefault="006A2D92">
          <w:pPr>
            <w:pStyle w:val="TOC1"/>
            <w:rPr>
              <w:rFonts w:asciiTheme="minorHAnsi" w:hAnsiTheme="minorHAnsi"/>
              <w:szCs w:val="22"/>
              <w:lang w:val="en-NZ" w:eastAsia="en-NZ" w:bidi="ar-SA"/>
            </w:rPr>
          </w:pPr>
          <w:hyperlink w:anchor="_Toc131414959" w:history="1">
            <w:r w:rsidRPr="00CD4253">
              <w:rPr>
                <w:rStyle w:val="Hyperlink"/>
              </w:rPr>
              <w:t>Programme Staff</w:t>
            </w:r>
            <w:r>
              <w:rPr>
                <w:webHidden/>
              </w:rPr>
              <w:tab/>
            </w:r>
            <w:r>
              <w:rPr>
                <w:webHidden/>
              </w:rPr>
              <w:fldChar w:fldCharType="begin"/>
            </w:r>
            <w:r>
              <w:rPr>
                <w:webHidden/>
              </w:rPr>
              <w:instrText xml:space="preserve"> PAGEREF _Toc131414959 \h </w:instrText>
            </w:r>
            <w:r>
              <w:rPr>
                <w:webHidden/>
              </w:rPr>
            </w:r>
            <w:r>
              <w:rPr>
                <w:webHidden/>
              </w:rPr>
              <w:fldChar w:fldCharType="separate"/>
            </w:r>
            <w:r w:rsidR="006D79E5">
              <w:rPr>
                <w:webHidden/>
              </w:rPr>
              <w:t>3</w:t>
            </w:r>
            <w:r>
              <w:rPr>
                <w:webHidden/>
              </w:rPr>
              <w:fldChar w:fldCharType="end"/>
            </w:r>
          </w:hyperlink>
        </w:p>
        <w:p w14:paraId="219984E2" w14:textId="5FBDC111" w:rsidR="006A2D92" w:rsidRDefault="00377A9A">
          <w:pPr>
            <w:pStyle w:val="TOC1"/>
          </w:pPr>
          <w:hyperlink w:anchor="_Toc131414960" w:history="1">
            <w:r>
              <w:rPr>
                <w:rStyle w:val="Hyperlink"/>
              </w:rPr>
              <w:t>Resources</w:t>
            </w:r>
            <w:r w:rsidR="006A2D92">
              <w:rPr>
                <w:webHidden/>
              </w:rPr>
              <w:tab/>
            </w:r>
            <w:r w:rsidR="00D42EBB">
              <w:rPr>
                <w:webHidden/>
              </w:rPr>
              <w:t>4</w:t>
            </w:r>
          </w:hyperlink>
        </w:p>
        <w:p w14:paraId="268F807B" w14:textId="7B51617A" w:rsidR="00377A9A" w:rsidRDefault="00377A9A" w:rsidP="00377A9A">
          <w:pPr>
            <w:pStyle w:val="TOC1"/>
            <w:rPr>
              <w:rFonts w:asciiTheme="minorHAnsi" w:hAnsiTheme="minorHAnsi"/>
              <w:szCs w:val="22"/>
              <w:lang w:val="en-NZ" w:eastAsia="en-NZ" w:bidi="ar-SA"/>
            </w:rPr>
          </w:pPr>
          <w:hyperlink w:anchor="_Toc131414960" w:history="1">
            <w:r w:rsidRPr="00CD4253">
              <w:rPr>
                <w:rStyle w:val="Hyperlink"/>
              </w:rPr>
              <w:t>Programme Aim</w:t>
            </w:r>
            <w:r>
              <w:rPr>
                <w:webHidden/>
              </w:rPr>
              <w:tab/>
            </w:r>
          </w:hyperlink>
          <w:r w:rsidR="00882591">
            <w:t>4</w:t>
          </w:r>
        </w:p>
        <w:p w14:paraId="198B8847" w14:textId="5D887BD7" w:rsidR="006A2D92" w:rsidRDefault="006A2D92">
          <w:pPr>
            <w:pStyle w:val="TOC1"/>
            <w:rPr>
              <w:rFonts w:asciiTheme="minorHAnsi" w:hAnsiTheme="minorHAnsi"/>
              <w:szCs w:val="22"/>
              <w:lang w:val="en-NZ" w:eastAsia="en-NZ" w:bidi="ar-SA"/>
            </w:rPr>
          </w:pPr>
          <w:hyperlink w:anchor="_Toc131414961" w:history="1">
            <w:r w:rsidRPr="00CD4253">
              <w:rPr>
                <w:rStyle w:val="Hyperlink"/>
              </w:rPr>
              <w:t>Graduate Outcomes</w:t>
            </w:r>
            <w:r>
              <w:rPr>
                <w:webHidden/>
              </w:rPr>
              <w:tab/>
            </w:r>
            <w:r w:rsidR="00882591">
              <w:rPr>
                <w:webHidden/>
              </w:rPr>
              <w:t>4</w:t>
            </w:r>
          </w:hyperlink>
        </w:p>
        <w:p w14:paraId="18F7CBC9" w14:textId="262731E5" w:rsidR="006A2D92" w:rsidRDefault="006A2D92">
          <w:pPr>
            <w:pStyle w:val="TOC1"/>
            <w:rPr>
              <w:rFonts w:asciiTheme="minorHAnsi" w:hAnsiTheme="minorHAnsi"/>
              <w:szCs w:val="22"/>
              <w:lang w:val="en-NZ" w:eastAsia="en-NZ" w:bidi="ar-SA"/>
            </w:rPr>
          </w:pPr>
          <w:hyperlink w:anchor="_Toc131414962" w:history="1">
            <w:r w:rsidRPr="00CD4253">
              <w:rPr>
                <w:rStyle w:val="Hyperlink"/>
              </w:rPr>
              <w:t>Programme Outline</w:t>
            </w:r>
            <w:r>
              <w:rPr>
                <w:webHidden/>
              </w:rPr>
              <w:tab/>
            </w:r>
          </w:hyperlink>
          <w:r w:rsidR="00882591">
            <w:t>5</w:t>
          </w:r>
        </w:p>
        <w:p w14:paraId="75519623" w14:textId="24044F75" w:rsidR="006A2D92" w:rsidRDefault="006A2D92">
          <w:pPr>
            <w:pStyle w:val="TOC1"/>
            <w:rPr>
              <w:rFonts w:asciiTheme="minorHAnsi" w:hAnsiTheme="minorHAnsi"/>
              <w:szCs w:val="22"/>
              <w:lang w:val="en-NZ" w:eastAsia="en-NZ" w:bidi="ar-SA"/>
            </w:rPr>
          </w:pPr>
          <w:hyperlink w:anchor="_Toc131414963" w:history="1">
            <w:r w:rsidRPr="00CD4253">
              <w:rPr>
                <w:rStyle w:val="Hyperlink"/>
              </w:rPr>
              <w:t>Teaching and Learning Methods</w:t>
            </w:r>
            <w:r>
              <w:rPr>
                <w:webHidden/>
              </w:rPr>
              <w:tab/>
            </w:r>
            <w:r w:rsidR="000F42B2">
              <w:rPr>
                <w:webHidden/>
              </w:rPr>
              <w:t>7</w:t>
            </w:r>
          </w:hyperlink>
        </w:p>
        <w:p w14:paraId="55F9BECA" w14:textId="5C707924" w:rsidR="006A2D92" w:rsidRDefault="006A2D92">
          <w:pPr>
            <w:pStyle w:val="TOC1"/>
            <w:rPr>
              <w:rFonts w:asciiTheme="minorHAnsi" w:hAnsiTheme="minorHAnsi"/>
              <w:szCs w:val="22"/>
              <w:lang w:val="en-NZ" w:eastAsia="en-NZ" w:bidi="ar-SA"/>
            </w:rPr>
          </w:pPr>
          <w:hyperlink w:anchor="_Toc131414964" w:history="1">
            <w:r w:rsidRPr="00CD4253">
              <w:rPr>
                <w:rStyle w:val="Hyperlink"/>
              </w:rPr>
              <w:t>Assessment</w:t>
            </w:r>
            <w:r>
              <w:rPr>
                <w:webHidden/>
              </w:rPr>
              <w:tab/>
            </w:r>
            <w:r w:rsidR="000F42B2">
              <w:rPr>
                <w:webHidden/>
              </w:rPr>
              <w:t>7</w:t>
            </w:r>
          </w:hyperlink>
        </w:p>
        <w:p w14:paraId="691931CF" w14:textId="7A6CC45F" w:rsidR="006A2D92" w:rsidRDefault="006A2D92">
          <w:pPr>
            <w:pStyle w:val="TOC1"/>
            <w:rPr>
              <w:rFonts w:asciiTheme="minorHAnsi" w:hAnsiTheme="minorHAnsi"/>
              <w:szCs w:val="22"/>
              <w:lang w:val="en-NZ" w:eastAsia="en-NZ" w:bidi="ar-SA"/>
            </w:rPr>
          </w:pPr>
          <w:hyperlink w:anchor="_Toc131414965" w:history="1">
            <w:r w:rsidRPr="00CD4253">
              <w:rPr>
                <w:rStyle w:val="Hyperlink"/>
              </w:rPr>
              <w:t>Personal Responsibility</w:t>
            </w:r>
            <w:r>
              <w:rPr>
                <w:webHidden/>
              </w:rPr>
              <w:tab/>
            </w:r>
            <w:r w:rsidR="00897363">
              <w:rPr>
                <w:webHidden/>
              </w:rPr>
              <w:t>8</w:t>
            </w:r>
          </w:hyperlink>
        </w:p>
        <w:p w14:paraId="0698B7A8" w14:textId="241250A1" w:rsidR="006A2D92" w:rsidRDefault="006A2D92">
          <w:pPr>
            <w:pStyle w:val="TOC1"/>
            <w:rPr>
              <w:rFonts w:asciiTheme="minorHAnsi" w:hAnsiTheme="minorHAnsi"/>
              <w:szCs w:val="22"/>
              <w:lang w:val="en-NZ" w:eastAsia="en-NZ" w:bidi="ar-SA"/>
            </w:rPr>
          </w:pPr>
          <w:hyperlink w:anchor="_Toc131414966" w:history="1">
            <w:r w:rsidRPr="00CD4253">
              <w:rPr>
                <w:rStyle w:val="Hyperlink"/>
              </w:rPr>
              <w:t>Course Outlines</w:t>
            </w:r>
            <w:r>
              <w:rPr>
                <w:webHidden/>
              </w:rPr>
              <w:tab/>
            </w:r>
            <w:r w:rsidR="00897363">
              <w:rPr>
                <w:webHidden/>
              </w:rPr>
              <w:t>8</w:t>
            </w:r>
          </w:hyperlink>
        </w:p>
        <w:p w14:paraId="1A4AB632" w14:textId="454B0C5D" w:rsidR="000B2B0A" w:rsidRPr="009648C1" w:rsidRDefault="000B2B0A" w:rsidP="00AC3EAE">
          <w:r w:rsidRPr="009648C1">
            <w:rPr>
              <w:noProof/>
            </w:rPr>
            <w:fldChar w:fldCharType="end"/>
          </w:r>
        </w:p>
      </w:sdtContent>
    </w:sdt>
    <w:p w14:paraId="268805BB" w14:textId="77777777" w:rsidR="007B5130" w:rsidRPr="009648C1" w:rsidRDefault="007B5130" w:rsidP="00AC3EAE"/>
    <w:p w14:paraId="268805C8" w14:textId="77777777" w:rsidR="000712C9" w:rsidRPr="009648C1" w:rsidRDefault="000712C9" w:rsidP="00AC3EAE"/>
    <w:p w14:paraId="268805CB" w14:textId="77777777" w:rsidR="000712C9" w:rsidRPr="009648C1" w:rsidRDefault="000712C9" w:rsidP="00AC3EAE"/>
    <w:p w14:paraId="268805CE" w14:textId="77777777" w:rsidR="00490A89" w:rsidRPr="009648C1" w:rsidRDefault="00490A89" w:rsidP="00AC3EAE"/>
    <w:p w14:paraId="268805CF" w14:textId="77777777" w:rsidR="007D2F8D" w:rsidRPr="009648C1" w:rsidRDefault="007D2F8D" w:rsidP="00AC3EAE">
      <w:r w:rsidRPr="009648C1">
        <w:br w:type="page"/>
      </w:r>
    </w:p>
    <w:p w14:paraId="605BB19F" w14:textId="77777777" w:rsidR="00CD616C" w:rsidRDefault="00CD616C" w:rsidP="00CD616C">
      <w:pPr>
        <w:pStyle w:val="Heading1"/>
      </w:pPr>
      <w:bookmarkStart w:id="0" w:name="_Toc105753314"/>
      <w:bookmarkStart w:id="1" w:name="_Toc106360710"/>
      <w:bookmarkStart w:id="2" w:name="_Toc131414957"/>
      <w:r w:rsidRPr="009648C1">
        <w:lastRenderedPageBreak/>
        <w:t>School Welcome</w:t>
      </w:r>
      <w:bookmarkEnd w:id="0"/>
      <w:bookmarkEnd w:id="1"/>
      <w:bookmarkEnd w:id="2"/>
    </w:p>
    <w:p w14:paraId="38BA19EC" w14:textId="77777777" w:rsidR="00CD616C" w:rsidRPr="003121BB" w:rsidRDefault="00CD616C" w:rsidP="00CD616C">
      <w:pPr>
        <w:spacing w:before="0" w:line="240" w:lineRule="auto"/>
      </w:pPr>
      <w:hyperlink r:id="rId13" w:history="1">
        <w:r w:rsidRPr="003121BB">
          <w:rPr>
            <w:color w:val="0000FF"/>
            <w:u w:val="single"/>
          </w:rPr>
          <w:t>Neil McDonald</w:t>
        </w:r>
      </w:hyperlink>
      <w:r w:rsidRPr="003121BB">
        <w:t xml:space="preserve">  (Head of School)</w:t>
      </w:r>
    </w:p>
    <w:p w14:paraId="35130F56" w14:textId="5B530157" w:rsidR="008463A6" w:rsidRPr="00455718" w:rsidRDefault="008463A6" w:rsidP="008463A6">
      <w:pPr>
        <w:spacing w:line="240" w:lineRule="auto"/>
      </w:pPr>
      <w:r w:rsidRPr="00455718">
        <w:t>Nau</w:t>
      </w:r>
      <w:r w:rsidR="00377A9A">
        <w:t xml:space="preserve"> </w:t>
      </w:r>
      <w:r w:rsidRPr="00455718">
        <w:t>mai, Haere</w:t>
      </w:r>
      <w:r w:rsidR="00377A9A">
        <w:t xml:space="preserve"> </w:t>
      </w:r>
      <w:r w:rsidRPr="00455718">
        <w:t>mai. Welcome to the School of Construction and Engineering Trades.</w:t>
      </w:r>
    </w:p>
    <w:p w14:paraId="37402B37" w14:textId="77777777" w:rsidR="008463A6" w:rsidRDefault="008463A6" w:rsidP="008463A6">
      <w:pPr>
        <w:spacing w:before="0" w:line="240" w:lineRule="auto"/>
      </w:pPr>
      <w:r w:rsidRPr="00455718">
        <w:t>The School of Construction and Engineering Trades is proud to offer the best range of trades training in the region. Our programmes provide learning opportunities in a comprehensive range of theoretical and practical skills directly related to the workplace and our graduates are in high demand throughout the many industries we support.</w:t>
      </w:r>
    </w:p>
    <w:p w14:paraId="33C69B36" w14:textId="77777777" w:rsidR="008463A6" w:rsidRPr="00455718" w:rsidRDefault="008463A6" w:rsidP="008463A6">
      <w:pPr>
        <w:spacing w:before="0" w:line="240" w:lineRule="auto"/>
      </w:pPr>
    </w:p>
    <w:p w14:paraId="653D27A7" w14:textId="77777777" w:rsidR="008463A6" w:rsidRDefault="008463A6" w:rsidP="008463A6">
      <w:pPr>
        <w:spacing w:before="0" w:line="240" w:lineRule="auto"/>
      </w:pPr>
      <w:r w:rsidRPr="00455718">
        <w:t xml:space="preserve">The School of Construction and Engineering Trades offers you a learning environment that is as close to the real world as we can make it. Your learning will go beyond the classroom, and you will spend much of your time developing the hands-on skills which you will require if you are to succeed in your chosen field. </w:t>
      </w:r>
    </w:p>
    <w:p w14:paraId="762724FB" w14:textId="77777777" w:rsidR="008463A6" w:rsidRPr="00455718" w:rsidRDefault="008463A6" w:rsidP="008463A6">
      <w:pPr>
        <w:spacing w:before="0" w:line="240" w:lineRule="auto"/>
      </w:pPr>
    </w:p>
    <w:p w14:paraId="56C29FED" w14:textId="77777777" w:rsidR="008463A6" w:rsidRDefault="008463A6" w:rsidP="008463A6">
      <w:pPr>
        <w:spacing w:before="0" w:line="240" w:lineRule="auto"/>
      </w:pPr>
      <w:r w:rsidRPr="00455718">
        <w:t>Learning at WelTec is a two-way partnership. You will learn from an experienced team of highly respected and professional tutors. They will do all they can to help you while you are here, but your success will not just depend on us.</w:t>
      </w:r>
    </w:p>
    <w:p w14:paraId="037E32EC" w14:textId="77777777" w:rsidR="008463A6" w:rsidRPr="00455718" w:rsidRDefault="008463A6" w:rsidP="008463A6">
      <w:pPr>
        <w:spacing w:before="0" w:line="240" w:lineRule="auto"/>
      </w:pPr>
    </w:p>
    <w:p w14:paraId="1B7449D3" w14:textId="77777777" w:rsidR="008463A6" w:rsidRDefault="008463A6" w:rsidP="008463A6">
      <w:pPr>
        <w:spacing w:before="0" w:line="240" w:lineRule="auto"/>
      </w:pPr>
      <w:r w:rsidRPr="00455718">
        <w:t xml:space="preserve">You must bring with you a keen attitude to your studies, a willingness to learn, and respect for those around you who also wish to learn. </w:t>
      </w:r>
    </w:p>
    <w:p w14:paraId="5740DF12" w14:textId="77777777" w:rsidR="008463A6" w:rsidRPr="00455718" w:rsidRDefault="008463A6" w:rsidP="008463A6">
      <w:pPr>
        <w:spacing w:before="0" w:line="240" w:lineRule="auto"/>
      </w:pPr>
    </w:p>
    <w:p w14:paraId="6EBA90F3" w14:textId="77777777" w:rsidR="008463A6" w:rsidRDefault="008463A6" w:rsidP="008463A6">
      <w:pPr>
        <w:spacing w:before="0" w:line="240" w:lineRule="auto"/>
      </w:pPr>
      <w:r w:rsidRPr="00455718">
        <w:t>When you immerse yourself in your programme of study with energy and enthusiasm you will leave here with a qualification that will enable you to build your future. I wish you all the best for your studies.</w:t>
      </w:r>
    </w:p>
    <w:p w14:paraId="0657AB33" w14:textId="77777777" w:rsidR="008463A6" w:rsidRPr="00455718" w:rsidRDefault="008463A6" w:rsidP="008463A6">
      <w:pPr>
        <w:spacing w:before="0" w:line="240" w:lineRule="auto"/>
      </w:pPr>
    </w:p>
    <w:p w14:paraId="6334EBD0" w14:textId="77777777" w:rsidR="00FA1189" w:rsidRPr="00E11BDC" w:rsidRDefault="00FA1189" w:rsidP="00FA1189">
      <w:pPr>
        <w:spacing w:before="0" w:line="240" w:lineRule="auto"/>
      </w:pPr>
      <w:r w:rsidRPr="00E11BDC">
        <w:t>Ngā mihi</w:t>
      </w:r>
    </w:p>
    <w:p w14:paraId="3E0E44A0" w14:textId="77777777" w:rsidR="008463A6" w:rsidRPr="00455718" w:rsidRDefault="008463A6" w:rsidP="008463A6">
      <w:pPr>
        <w:spacing w:before="0" w:line="240" w:lineRule="auto"/>
      </w:pPr>
      <w:r w:rsidRPr="00455718">
        <w:t>Neil McDonald</w:t>
      </w:r>
    </w:p>
    <w:p w14:paraId="446B78AE" w14:textId="77777777" w:rsidR="008463A6" w:rsidRPr="00455718" w:rsidRDefault="008463A6" w:rsidP="008463A6">
      <w:pPr>
        <w:spacing w:before="0" w:line="240" w:lineRule="auto"/>
      </w:pPr>
      <w:r w:rsidRPr="00455718">
        <w:t>Head of School</w:t>
      </w:r>
    </w:p>
    <w:p w14:paraId="6A017AC8" w14:textId="77777777" w:rsidR="008463A6" w:rsidRPr="00455718" w:rsidRDefault="008463A6" w:rsidP="008463A6">
      <w:pPr>
        <w:spacing w:line="240" w:lineRule="auto"/>
      </w:pPr>
    </w:p>
    <w:p w14:paraId="26DD84AB" w14:textId="77777777" w:rsidR="00CD616C" w:rsidRPr="009648C1" w:rsidRDefault="00CD616C" w:rsidP="00CD616C">
      <w:pPr>
        <w:pStyle w:val="Heading1"/>
      </w:pPr>
      <w:bookmarkStart w:id="3" w:name="_Toc106360711"/>
      <w:bookmarkStart w:id="4" w:name="_Toc131414958"/>
      <w:r w:rsidRPr="009648C1">
        <w:t>Use of Handbook</w:t>
      </w:r>
      <w:bookmarkEnd w:id="3"/>
      <w:bookmarkEnd w:id="4"/>
    </w:p>
    <w:p w14:paraId="1B374C78" w14:textId="77777777" w:rsidR="00CD616C" w:rsidRPr="009648C1" w:rsidRDefault="00CD616C" w:rsidP="00CD616C">
      <w:r w:rsidRPr="009648C1">
        <w:t xml:space="preserve">This handbook provides important information about your programme of study this year. It outlines what you can expect to achieve and regulations that you need to know about. </w:t>
      </w:r>
    </w:p>
    <w:p w14:paraId="337D61D9" w14:textId="00DBBFD1" w:rsidR="00CD616C" w:rsidRPr="009648C1" w:rsidRDefault="00CD616C" w:rsidP="00CD616C">
      <w:pPr>
        <w:rPr>
          <w:i/>
          <w:color w:val="FF0000"/>
        </w:rPr>
      </w:pPr>
      <w:r w:rsidRPr="009648C1">
        <w:t xml:space="preserve">The </w:t>
      </w:r>
      <w:hyperlink r:id="rId14" w:history="1">
        <w:r w:rsidRPr="00D266DC">
          <w:rPr>
            <w:rStyle w:val="Hyperlink"/>
          </w:rPr>
          <w:t>Student Guide</w:t>
        </w:r>
      </w:hyperlink>
      <w:r w:rsidRPr="009648C1">
        <w:t xml:space="preserve"> provides more information about the services that are available at Whitireia and WelTec to help you succeed in your studies.  It </w:t>
      </w:r>
      <w:r>
        <w:t>refers you to</w:t>
      </w:r>
      <w:r w:rsidRPr="009648C1">
        <w:t xml:space="preserve"> policies and procedures that apply to students. </w:t>
      </w:r>
      <w:r>
        <w:t>T</w:t>
      </w:r>
      <w:r w:rsidRPr="009648C1">
        <w:t xml:space="preserve">he </w:t>
      </w:r>
      <w:r w:rsidR="00412B6F">
        <w:t xml:space="preserve">Student Guide </w:t>
      </w:r>
      <w:r w:rsidRPr="009648C1">
        <w:t xml:space="preserve">is available </w:t>
      </w:r>
      <w:r>
        <w:t xml:space="preserve">in a downloadable version on Moodle and the website and in a printed copy </w:t>
      </w:r>
      <w:r w:rsidRPr="009648C1">
        <w:t xml:space="preserve">at </w:t>
      </w:r>
      <w:r>
        <w:t xml:space="preserve">the </w:t>
      </w:r>
      <w:r w:rsidRPr="009648C1">
        <w:t xml:space="preserve">School </w:t>
      </w:r>
      <w:r>
        <w:t>A</w:t>
      </w:r>
      <w:r w:rsidRPr="009648C1">
        <w:t>dministration</w:t>
      </w:r>
      <w:r>
        <w:t xml:space="preserve"> office.</w:t>
      </w:r>
      <w:r w:rsidRPr="009648C1">
        <w:t xml:space="preserve"> </w:t>
      </w:r>
    </w:p>
    <w:p w14:paraId="5D7F6A78" w14:textId="08AF45CD" w:rsidR="00E62F96" w:rsidRDefault="00792132" w:rsidP="00AC3EAE">
      <w:pPr>
        <w:pStyle w:val="Heading1"/>
      </w:pPr>
      <w:bookmarkStart w:id="5" w:name="_Toc131414959"/>
      <w:r w:rsidRPr="009648C1">
        <w:t>Programme Staff</w:t>
      </w:r>
      <w:bookmarkEnd w:id="5"/>
    </w:p>
    <w:p w14:paraId="5797AFF5" w14:textId="77777777" w:rsidR="00237D4D" w:rsidRPr="00237D4D" w:rsidRDefault="00237D4D" w:rsidP="00237D4D"/>
    <w:p w14:paraId="3243666A" w14:textId="77777777" w:rsidR="000149A3" w:rsidRDefault="000149A3" w:rsidP="000149A3">
      <w:pPr>
        <w:pStyle w:val="NoSpacing"/>
        <w:rPr>
          <w:rFonts w:ascii="Arial" w:hAnsi="Arial" w:cs="Arial"/>
        </w:rPr>
      </w:pPr>
      <w:hyperlink r:id="rId15" w:history="1">
        <w:r w:rsidRPr="00EE562B">
          <w:rPr>
            <w:rStyle w:val="Hyperlink"/>
            <w:rFonts w:ascii="Arial" w:hAnsi="Arial" w:cs="Arial"/>
            <w:u w:val="none"/>
          </w:rPr>
          <w:t>Richard Davies</w:t>
        </w:r>
      </w:hyperlink>
      <w:r>
        <w:rPr>
          <w:rFonts w:ascii="Arial" w:hAnsi="Arial" w:cs="Arial"/>
        </w:rPr>
        <w:t xml:space="preserve"> (Programme Manager)</w:t>
      </w:r>
    </w:p>
    <w:p w14:paraId="5C6D28F8" w14:textId="77777777" w:rsidR="00237D4D" w:rsidRDefault="00237D4D" w:rsidP="000149A3">
      <w:pPr>
        <w:pStyle w:val="NoSpacing"/>
      </w:pPr>
    </w:p>
    <w:p w14:paraId="545BA892" w14:textId="7AD5952B" w:rsidR="00A95315" w:rsidRPr="00EE562B" w:rsidRDefault="009C1173" w:rsidP="000149A3">
      <w:pPr>
        <w:pStyle w:val="NoSpacing"/>
        <w:rPr>
          <w:rFonts w:ascii="Arial" w:hAnsi="Arial" w:cs="Arial"/>
        </w:rPr>
      </w:pPr>
      <w:hyperlink r:id="rId16" w:history="1">
        <w:r w:rsidRPr="00EE562B">
          <w:rPr>
            <w:rStyle w:val="Hyperlink"/>
            <w:rFonts w:ascii="Arial" w:hAnsi="Arial" w:cs="Arial"/>
            <w:u w:val="none"/>
          </w:rPr>
          <w:t>Matt Allen</w:t>
        </w:r>
      </w:hyperlink>
    </w:p>
    <w:p w14:paraId="58DEA863" w14:textId="77777777" w:rsidR="00A95315" w:rsidRPr="00EE562B" w:rsidRDefault="00A95315" w:rsidP="00A95315">
      <w:pPr>
        <w:pStyle w:val="NoSpacing"/>
        <w:rPr>
          <w:rFonts w:ascii="Arial" w:hAnsi="Arial" w:cs="Arial"/>
        </w:rPr>
      </w:pPr>
      <w:hyperlink r:id="rId17" w:history="1">
        <w:r w:rsidRPr="00EE562B">
          <w:rPr>
            <w:rStyle w:val="Hyperlink"/>
            <w:rFonts w:ascii="Arial" w:hAnsi="Arial" w:cs="Arial"/>
            <w:u w:val="none"/>
          </w:rPr>
          <w:t>Tony Dellabarca</w:t>
        </w:r>
      </w:hyperlink>
      <w:r w:rsidRPr="00EE562B">
        <w:rPr>
          <w:rFonts w:ascii="Arial" w:hAnsi="Arial" w:cs="Arial"/>
        </w:rPr>
        <w:t xml:space="preserve"> </w:t>
      </w:r>
    </w:p>
    <w:p w14:paraId="35AB3814" w14:textId="0E88256F" w:rsidR="00A95315" w:rsidRPr="00EE562B" w:rsidRDefault="00A95315" w:rsidP="000149A3">
      <w:pPr>
        <w:pStyle w:val="NoSpacing"/>
        <w:rPr>
          <w:rStyle w:val="Hyperlink"/>
          <w:rFonts w:ascii="Arial" w:hAnsi="Arial" w:cs="Arial"/>
          <w:u w:val="none"/>
        </w:rPr>
      </w:pPr>
      <w:hyperlink r:id="rId18" w:history="1">
        <w:r w:rsidRPr="00EE562B">
          <w:rPr>
            <w:rStyle w:val="Hyperlink"/>
            <w:rFonts w:ascii="Arial" w:hAnsi="Arial" w:cs="Arial"/>
            <w:u w:val="none"/>
          </w:rPr>
          <w:t>Justin Graham</w:t>
        </w:r>
      </w:hyperlink>
    </w:p>
    <w:p w14:paraId="57766ED5" w14:textId="7FFB5E0D" w:rsidR="00A95315" w:rsidRPr="00EE562B" w:rsidRDefault="00A95315" w:rsidP="000149A3">
      <w:pPr>
        <w:pStyle w:val="NoSpacing"/>
        <w:rPr>
          <w:rStyle w:val="Hyperlink"/>
          <w:rFonts w:ascii="Arial" w:hAnsi="Arial" w:cs="Arial"/>
          <w:u w:val="none"/>
        </w:rPr>
      </w:pPr>
      <w:hyperlink r:id="rId19" w:history="1">
        <w:r w:rsidRPr="00EE562B">
          <w:rPr>
            <w:rStyle w:val="Hyperlink"/>
            <w:rFonts w:ascii="Arial" w:hAnsi="Arial" w:cs="Arial"/>
            <w:u w:val="none"/>
          </w:rPr>
          <w:t>Mary Graham</w:t>
        </w:r>
      </w:hyperlink>
    </w:p>
    <w:p w14:paraId="5A257B7E" w14:textId="47E47198" w:rsidR="00215E49" w:rsidRPr="00EE562B" w:rsidRDefault="00215E49" w:rsidP="000149A3">
      <w:pPr>
        <w:pStyle w:val="NoSpacing"/>
        <w:rPr>
          <w:rStyle w:val="Hyperlink"/>
          <w:rFonts w:ascii="Arial" w:hAnsi="Arial" w:cs="Arial"/>
          <w:u w:val="none"/>
        </w:rPr>
      </w:pPr>
      <w:hyperlink r:id="rId20" w:history="1">
        <w:r w:rsidRPr="00EE562B">
          <w:rPr>
            <w:rStyle w:val="Hyperlink"/>
            <w:rFonts w:ascii="Arial" w:hAnsi="Arial" w:cs="Arial"/>
            <w:u w:val="none"/>
          </w:rPr>
          <w:t>Evan Green</w:t>
        </w:r>
      </w:hyperlink>
    </w:p>
    <w:p w14:paraId="1D2EB793" w14:textId="7BCF2D4E" w:rsidR="009C1173" w:rsidRPr="00EE562B" w:rsidRDefault="009C1173" w:rsidP="000149A3">
      <w:pPr>
        <w:pStyle w:val="NoSpacing"/>
      </w:pPr>
      <w:hyperlink r:id="rId21" w:history="1">
        <w:r w:rsidRPr="00EE562B">
          <w:rPr>
            <w:rStyle w:val="Hyperlink"/>
            <w:rFonts w:ascii="Arial" w:hAnsi="Arial" w:cs="Arial"/>
            <w:u w:val="none"/>
          </w:rPr>
          <w:t>Mar</w:t>
        </w:r>
        <w:r w:rsidR="00382D4E" w:rsidRPr="00EE562B">
          <w:rPr>
            <w:rStyle w:val="Hyperlink"/>
            <w:rFonts w:ascii="Arial" w:hAnsi="Arial" w:cs="Arial"/>
            <w:u w:val="none"/>
          </w:rPr>
          <w:t>k Hollis</w:t>
        </w:r>
      </w:hyperlink>
    </w:p>
    <w:p w14:paraId="4B93B6CD" w14:textId="04932C77" w:rsidR="000149A3" w:rsidRPr="00EE562B" w:rsidRDefault="000149A3" w:rsidP="000149A3">
      <w:pPr>
        <w:pStyle w:val="NoSpacing"/>
        <w:rPr>
          <w:rFonts w:ascii="Arial" w:hAnsi="Arial" w:cs="Arial"/>
        </w:rPr>
      </w:pPr>
      <w:hyperlink r:id="rId22" w:history="1">
        <w:r w:rsidRPr="00EE562B">
          <w:rPr>
            <w:rStyle w:val="Hyperlink"/>
            <w:rFonts w:ascii="Arial" w:hAnsi="Arial" w:cs="Arial"/>
            <w:u w:val="none"/>
          </w:rPr>
          <w:t>Alan Lee</w:t>
        </w:r>
      </w:hyperlink>
      <w:r w:rsidRPr="00EE562B">
        <w:rPr>
          <w:rFonts w:ascii="Arial" w:hAnsi="Arial" w:cs="Arial"/>
        </w:rPr>
        <w:t xml:space="preserve"> </w:t>
      </w:r>
    </w:p>
    <w:p w14:paraId="081CDEC6" w14:textId="7D1FD8B8" w:rsidR="000149A3" w:rsidRPr="00EE562B" w:rsidRDefault="00A95315" w:rsidP="000149A3">
      <w:pPr>
        <w:pStyle w:val="NoSpacing"/>
        <w:rPr>
          <w:rFonts w:ascii="Arial" w:hAnsi="Arial" w:cs="Arial"/>
        </w:rPr>
      </w:pPr>
      <w:hyperlink r:id="rId23" w:history="1">
        <w:r w:rsidRPr="00EE562B">
          <w:rPr>
            <w:rStyle w:val="Hyperlink"/>
            <w:rFonts w:ascii="Arial" w:hAnsi="Arial" w:cs="Arial"/>
            <w:u w:val="none"/>
          </w:rPr>
          <w:t>Graham Paine</w:t>
        </w:r>
      </w:hyperlink>
    </w:p>
    <w:p w14:paraId="78AFB3D3" w14:textId="77777777" w:rsidR="00A95315" w:rsidRPr="00EE562B" w:rsidRDefault="00A95315" w:rsidP="00A95315">
      <w:pPr>
        <w:pStyle w:val="NoSpacing"/>
        <w:rPr>
          <w:rFonts w:ascii="Arial" w:hAnsi="Arial" w:cs="Arial"/>
        </w:rPr>
      </w:pPr>
      <w:hyperlink r:id="rId24" w:history="1">
        <w:r w:rsidRPr="00EE562B">
          <w:rPr>
            <w:rStyle w:val="Hyperlink"/>
            <w:rFonts w:ascii="Arial" w:hAnsi="Arial" w:cs="Arial"/>
            <w:u w:val="none"/>
          </w:rPr>
          <w:t>Owen Vambe</w:t>
        </w:r>
      </w:hyperlink>
      <w:r w:rsidRPr="00EE562B">
        <w:rPr>
          <w:rFonts w:ascii="Arial" w:hAnsi="Arial" w:cs="Arial"/>
        </w:rPr>
        <w:t xml:space="preserve"> </w:t>
      </w:r>
    </w:p>
    <w:p w14:paraId="02C6CC6F" w14:textId="42933B09" w:rsidR="00440FD4" w:rsidRPr="00EE562B" w:rsidRDefault="00440FD4" w:rsidP="000149A3">
      <w:pPr>
        <w:pStyle w:val="NoSpacing"/>
        <w:rPr>
          <w:rFonts w:ascii="Arial" w:hAnsi="Arial" w:cs="Arial"/>
        </w:rPr>
      </w:pPr>
      <w:hyperlink r:id="rId25" w:history="1">
        <w:r w:rsidRPr="00EE562B">
          <w:rPr>
            <w:rStyle w:val="Hyperlink"/>
            <w:rFonts w:ascii="Arial" w:hAnsi="Arial" w:cs="Arial"/>
            <w:u w:val="none"/>
          </w:rPr>
          <w:t>Hen</w:t>
        </w:r>
        <w:r w:rsidR="002E5087" w:rsidRPr="00EE562B">
          <w:rPr>
            <w:rStyle w:val="Hyperlink"/>
            <w:rFonts w:ascii="Arial" w:hAnsi="Arial" w:cs="Arial"/>
            <w:u w:val="none"/>
          </w:rPr>
          <w:t>nie</w:t>
        </w:r>
        <w:r w:rsidRPr="00EE562B">
          <w:rPr>
            <w:rStyle w:val="Hyperlink"/>
            <w:rFonts w:ascii="Arial" w:hAnsi="Arial" w:cs="Arial"/>
            <w:u w:val="none"/>
          </w:rPr>
          <w:t xml:space="preserve"> Verme</w:t>
        </w:r>
        <w:r w:rsidR="00D80238" w:rsidRPr="00EE562B">
          <w:rPr>
            <w:rStyle w:val="Hyperlink"/>
            <w:rFonts w:ascii="Arial" w:hAnsi="Arial" w:cs="Arial"/>
            <w:u w:val="none"/>
          </w:rPr>
          <w:t>ulen</w:t>
        </w:r>
      </w:hyperlink>
      <w:r w:rsidR="00D80238" w:rsidRPr="00EE562B">
        <w:rPr>
          <w:rFonts w:ascii="Arial" w:hAnsi="Arial" w:cs="Arial"/>
        </w:rPr>
        <w:t xml:space="preserve"> </w:t>
      </w:r>
    </w:p>
    <w:p w14:paraId="4E496EBA" w14:textId="0CF06358" w:rsidR="00D80238" w:rsidRPr="00EE562B" w:rsidRDefault="00D80238" w:rsidP="000149A3">
      <w:pPr>
        <w:pStyle w:val="NoSpacing"/>
        <w:rPr>
          <w:rFonts w:ascii="Arial" w:hAnsi="Arial" w:cs="Arial"/>
        </w:rPr>
      </w:pPr>
    </w:p>
    <w:p w14:paraId="12FD0D66" w14:textId="77777777" w:rsidR="00D4362E" w:rsidRDefault="00D4362E" w:rsidP="00AC3EAE">
      <w:pPr>
        <w:pStyle w:val="Heading1"/>
      </w:pPr>
      <w:bookmarkStart w:id="6" w:name="_Toc131414960"/>
    </w:p>
    <w:p w14:paraId="69D11F91" w14:textId="412B153B" w:rsidR="00F932CF" w:rsidRDefault="00F932CF" w:rsidP="00F932CF">
      <w:pPr>
        <w:pStyle w:val="Heading1"/>
      </w:pPr>
      <w:r>
        <w:t>Resources</w:t>
      </w:r>
    </w:p>
    <w:p w14:paraId="7F6C0B3D" w14:textId="77777777" w:rsidR="00147476" w:rsidRDefault="00147476" w:rsidP="00147476">
      <w:r w:rsidRPr="004B7949">
        <w:t>Students to Supply/bring:</w:t>
      </w:r>
    </w:p>
    <w:p w14:paraId="03EE103B" w14:textId="77777777" w:rsidR="007D6600" w:rsidRPr="007D6600" w:rsidRDefault="007D6600" w:rsidP="007D6600">
      <w:pPr>
        <w:pStyle w:val="ListParagraph"/>
        <w:numPr>
          <w:ilvl w:val="0"/>
          <w:numId w:val="24"/>
        </w:numPr>
      </w:pPr>
      <w:r w:rsidRPr="007D6600">
        <w:t>Paper (refill and folder or exercise book)</w:t>
      </w:r>
    </w:p>
    <w:p w14:paraId="5EF160AD" w14:textId="77777777" w:rsidR="007D6600" w:rsidRPr="007D6600" w:rsidRDefault="007D6600" w:rsidP="007D6600">
      <w:pPr>
        <w:pStyle w:val="ListParagraph"/>
        <w:numPr>
          <w:ilvl w:val="0"/>
          <w:numId w:val="24"/>
        </w:numPr>
      </w:pPr>
      <w:r w:rsidRPr="007D6600">
        <w:t>Pens (4 coloured pen or a blue, black, red, and green)</w:t>
      </w:r>
    </w:p>
    <w:p w14:paraId="6D16C45B" w14:textId="77777777" w:rsidR="007D6600" w:rsidRPr="007D6600" w:rsidRDefault="007D6600" w:rsidP="007D6600">
      <w:pPr>
        <w:pStyle w:val="ListParagraph"/>
        <w:numPr>
          <w:ilvl w:val="0"/>
          <w:numId w:val="24"/>
        </w:numPr>
      </w:pPr>
      <w:r w:rsidRPr="007D6600">
        <w:t>Pencil</w:t>
      </w:r>
    </w:p>
    <w:p w14:paraId="1D77CC66" w14:textId="77777777" w:rsidR="007D6600" w:rsidRPr="007D6600" w:rsidRDefault="007D6600" w:rsidP="007D6600">
      <w:pPr>
        <w:pStyle w:val="ListParagraph"/>
        <w:numPr>
          <w:ilvl w:val="0"/>
          <w:numId w:val="24"/>
        </w:numPr>
      </w:pPr>
      <w:r w:rsidRPr="007D6600">
        <w:t>Ruler</w:t>
      </w:r>
    </w:p>
    <w:p w14:paraId="17E929EB" w14:textId="77777777" w:rsidR="007D6600" w:rsidRPr="007D6600" w:rsidRDefault="007D6600" w:rsidP="007D6600">
      <w:pPr>
        <w:pStyle w:val="ListParagraph"/>
        <w:numPr>
          <w:ilvl w:val="0"/>
          <w:numId w:val="24"/>
        </w:numPr>
      </w:pPr>
      <w:r w:rsidRPr="007D6600">
        <w:t>Scientific Calculator</w:t>
      </w:r>
    </w:p>
    <w:p w14:paraId="268805DF" w14:textId="7C756C5F" w:rsidR="00C242ED" w:rsidRPr="009648C1" w:rsidRDefault="00792132" w:rsidP="00AC3EAE">
      <w:pPr>
        <w:pStyle w:val="Heading1"/>
      </w:pPr>
      <w:r w:rsidRPr="009648C1">
        <w:t>Programme Aim</w:t>
      </w:r>
      <w:bookmarkEnd w:id="6"/>
    </w:p>
    <w:p w14:paraId="2FD92DF7" w14:textId="77777777" w:rsidR="002D52E9" w:rsidRPr="00DC5502" w:rsidRDefault="002D52E9" w:rsidP="002D52E9">
      <w:r w:rsidRPr="00DC5502">
        <w:t>The aim of this programme is to provide learners with introductory knowledge and basic practical skills for the electrical industry. It is suitable for learners who wish to undertake further training or entry-level employment in the electrical industry and related electrical fields but do not yet have an apprenticeship agreement.</w:t>
      </w:r>
    </w:p>
    <w:p w14:paraId="268805E3" w14:textId="6EBB93BC" w:rsidR="00C242ED" w:rsidRPr="009648C1" w:rsidRDefault="00792132" w:rsidP="00AC3EAE">
      <w:pPr>
        <w:pStyle w:val="Heading1"/>
      </w:pPr>
      <w:bookmarkStart w:id="7" w:name="_Toc131414961"/>
      <w:r w:rsidRPr="009648C1">
        <w:t>Graduate Outcomes</w:t>
      </w:r>
      <w:bookmarkEnd w:id="7"/>
    </w:p>
    <w:p w14:paraId="268805E5" w14:textId="1A8EC1F0" w:rsidR="00E16DD3" w:rsidRPr="004F21E3" w:rsidRDefault="004F21E3" w:rsidP="00AC3EAE">
      <w:pPr>
        <w:rPr>
          <w:b/>
          <w:bCs/>
        </w:rPr>
      </w:pPr>
      <w:r w:rsidRPr="004F21E3">
        <w:rPr>
          <w:b/>
          <w:bCs/>
        </w:rPr>
        <w:t>Graduate Profile</w:t>
      </w:r>
    </w:p>
    <w:p w14:paraId="687623E4" w14:textId="77777777" w:rsidR="002F1F7C" w:rsidRPr="00DC5502" w:rsidRDefault="002F1F7C" w:rsidP="002F1F7C">
      <w:r w:rsidRPr="00DC5502">
        <w:t>Graduates will be able to:</w:t>
      </w:r>
    </w:p>
    <w:p w14:paraId="174BDF90" w14:textId="77777777" w:rsidR="002F1F7C" w:rsidRPr="00DC5502" w:rsidRDefault="002F1F7C" w:rsidP="007E349E">
      <w:pPr>
        <w:pStyle w:val="ListParagraph"/>
        <w:numPr>
          <w:ilvl w:val="0"/>
          <w:numId w:val="1"/>
        </w:numPr>
      </w:pPr>
      <w:r w:rsidRPr="00DC5502">
        <w:t>Apply knowledge and principles of electrical theory and practice to basic electrical tasks</w:t>
      </w:r>
    </w:p>
    <w:p w14:paraId="54CC42D8" w14:textId="77777777" w:rsidR="002F1F7C" w:rsidRPr="00DC5502" w:rsidRDefault="002F1F7C" w:rsidP="007E349E">
      <w:pPr>
        <w:pStyle w:val="ListParagraph"/>
        <w:numPr>
          <w:ilvl w:val="0"/>
          <w:numId w:val="1"/>
        </w:numPr>
      </w:pPr>
      <w:r w:rsidRPr="00DC5502">
        <w:t>Apply safe working procedures and practices to electrical tasks, including first aid and CPR as needed</w:t>
      </w:r>
    </w:p>
    <w:p w14:paraId="3B2D46C4" w14:textId="77777777" w:rsidR="002F1F7C" w:rsidRPr="00DC5502" w:rsidRDefault="002F1F7C" w:rsidP="007E349E">
      <w:pPr>
        <w:pStyle w:val="ListParagraph"/>
        <w:numPr>
          <w:ilvl w:val="0"/>
          <w:numId w:val="1"/>
        </w:numPr>
      </w:pPr>
      <w:r w:rsidRPr="00DC5502">
        <w:t>Operate within legal limitations of electrical and relevant non-electrical legislation</w:t>
      </w:r>
    </w:p>
    <w:p w14:paraId="53008F10" w14:textId="77777777" w:rsidR="002F1F7C" w:rsidRPr="00DC5502" w:rsidRDefault="002F1F7C" w:rsidP="007E349E">
      <w:pPr>
        <w:pStyle w:val="ListParagraph"/>
        <w:numPr>
          <w:ilvl w:val="0"/>
          <w:numId w:val="1"/>
        </w:numPr>
      </w:pPr>
      <w:r w:rsidRPr="00DC5502">
        <w:t>Select and use products, tools, and equipment suitable for use in the electrical industry</w:t>
      </w:r>
    </w:p>
    <w:p w14:paraId="577D4C0D" w14:textId="310C57DA" w:rsidR="00557F15" w:rsidRDefault="002F1F7C" w:rsidP="007E349E">
      <w:pPr>
        <w:pStyle w:val="ListParagraph"/>
        <w:numPr>
          <w:ilvl w:val="0"/>
          <w:numId w:val="1"/>
        </w:numPr>
      </w:pPr>
      <w:r w:rsidRPr="00DC5502">
        <w:t>Install cables and electrical equipment</w:t>
      </w:r>
    </w:p>
    <w:p w14:paraId="7CDB767F" w14:textId="77777777" w:rsidR="002F1F7C" w:rsidRPr="00DC5502" w:rsidRDefault="002F1F7C" w:rsidP="007E349E">
      <w:pPr>
        <w:pStyle w:val="ListParagraph"/>
        <w:numPr>
          <w:ilvl w:val="0"/>
          <w:numId w:val="1"/>
        </w:numPr>
      </w:pPr>
      <w:r w:rsidRPr="00DC5502">
        <w:t>Use testing techniques to test for electrical safety, and to identify and diagnose electrical faults</w:t>
      </w:r>
    </w:p>
    <w:p w14:paraId="24811DF6" w14:textId="6CC3F1A1" w:rsidR="009D2226" w:rsidRDefault="002F1F7C" w:rsidP="007E349E">
      <w:pPr>
        <w:pStyle w:val="ListParagraph"/>
        <w:numPr>
          <w:ilvl w:val="0"/>
          <w:numId w:val="1"/>
        </w:numPr>
      </w:pPr>
      <w:r w:rsidRPr="00DC5502">
        <w:t>Demonstrate behaviour</w:t>
      </w:r>
      <w:r w:rsidR="009D2226">
        <w:t>s</w:t>
      </w:r>
      <w:r w:rsidRPr="00DC5502">
        <w:t xml:space="preserve"> suitable for the workplace, follow instructions, and complete basic workplace documentation</w:t>
      </w:r>
    </w:p>
    <w:p w14:paraId="37851BCA" w14:textId="77777777" w:rsidR="00EB5CDD" w:rsidRDefault="00EB5CDD" w:rsidP="00EB5CDD">
      <w:pPr>
        <w:pStyle w:val="NoSpacing"/>
      </w:pPr>
    </w:p>
    <w:p w14:paraId="268805E8" w14:textId="474830CE" w:rsidR="00C242ED" w:rsidRPr="004F21E3" w:rsidRDefault="004F21E3" w:rsidP="002F1F7C">
      <w:pPr>
        <w:rPr>
          <w:b/>
          <w:bCs/>
        </w:rPr>
      </w:pPr>
      <w:r w:rsidRPr="004F21E3">
        <w:rPr>
          <w:b/>
          <w:bCs/>
        </w:rPr>
        <w:t>Employment Pathways</w:t>
      </w:r>
    </w:p>
    <w:p w14:paraId="69D0BD5A" w14:textId="77777777" w:rsidR="0062420D" w:rsidRPr="00DC5502" w:rsidRDefault="0062420D" w:rsidP="0062420D">
      <w:pPr>
        <w:widowControl w:val="0"/>
        <w:autoSpaceDE w:val="0"/>
        <w:autoSpaceDN w:val="0"/>
        <w:adjustRightInd w:val="0"/>
      </w:pPr>
      <w:r w:rsidRPr="00DC5502">
        <w:t>Graduates will be able to enter an electrical apprenticeship as a first-year apprentice. Graduates may be employed in entry-level positions in trades relevant to the Electrical Workers Registration Board (EWRB) registration classes, other electrical fields such as switchgear fitting, electronics, electricity supply industry, manufacturing, electrical wholesaling or retailing.</w:t>
      </w:r>
    </w:p>
    <w:p w14:paraId="268805EA" w14:textId="77777777" w:rsidR="00C242ED" w:rsidRPr="009648C1" w:rsidRDefault="00C242ED" w:rsidP="00EB5CDD">
      <w:pPr>
        <w:pStyle w:val="NoSpacing"/>
      </w:pPr>
    </w:p>
    <w:p w14:paraId="268805EB" w14:textId="5BB47707" w:rsidR="00C242ED" w:rsidRPr="004F21E3" w:rsidRDefault="004F21E3" w:rsidP="00AC3EAE">
      <w:pPr>
        <w:rPr>
          <w:b/>
          <w:bCs/>
        </w:rPr>
      </w:pPr>
      <w:r w:rsidRPr="004F21E3">
        <w:rPr>
          <w:b/>
          <w:bCs/>
        </w:rPr>
        <w:t xml:space="preserve">Pathways </w:t>
      </w:r>
      <w:r>
        <w:rPr>
          <w:b/>
          <w:bCs/>
        </w:rPr>
        <w:t>t</w:t>
      </w:r>
      <w:r w:rsidRPr="004F21E3">
        <w:rPr>
          <w:b/>
          <w:bCs/>
        </w:rPr>
        <w:t>o Further Study</w:t>
      </w:r>
    </w:p>
    <w:p w14:paraId="76BB080E" w14:textId="77777777" w:rsidR="00EB5CDD" w:rsidRPr="00DC5502" w:rsidRDefault="00EB5CDD" w:rsidP="00EB5CDD">
      <w:pPr>
        <w:widowControl w:val="0"/>
        <w:autoSpaceDE w:val="0"/>
        <w:autoSpaceDN w:val="0"/>
        <w:adjustRightInd w:val="0"/>
      </w:pPr>
      <w:r w:rsidRPr="00DC5502">
        <w:t>Graduates may progress to:</w:t>
      </w:r>
    </w:p>
    <w:p w14:paraId="0030ECC3" w14:textId="77777777" w:rsidR="00EB5CDD" w:rsidRPr="00DC5502" w:rsidRDefault="00EB5CDD" w:rsidP="007E349E">
      <w:pPr>
        <w:pStyle w:val="ListParagraph"/>
        <w:widowControl w:val="0"/>
        <w:numPr>
          <w:ilvl w:val="0"/>
          <w:numId w:val="2"/>
        </w:numPr>
        <w:autoSpaceDE w:val="0"/>
        <w:autoSpaceDN w:val="0"/>
        <w:adjustRightInd w:val="0"/>
        <w:spacing w:before="0"/>
      </w:pPr>
      <w:r w:rsidRPr="00DC5502">
        <w:t>New Zealand Certificate in Electrical Engineering (Theory and Practice Trade) (Level 4) [Ref: 2388]</w:t>
      </w:r>
    </w:p>
    <w:p w14:paraId="6FF7A910" w14:textId="77777777" w:rsidR="00EB5CDD" w:rsidRPr="00DC5502" w:rsidRDefault="00EB5CDD" w:rsidP="007E349E">
      <w:pPr>
        <w:pStyle w:val="ListParagraph"/>
        <w:widowControl w:val="0"/>
        <w:numPr>
          <w:ilvl w:val="0"/>
          <w:numId w:val="2"/>
        </w:numPr>
        <w:autoSpaceDE w:val="0"/>
        <w:autoSpaceDN w:val="0"/>
        <w:adjustRightInd w:val="0"/>
        <w:spacing w:before="0"/>
      </w:pPr>
      <w:r w:rsidRPr="00DC5502">
        <w:t>New Zealand Certificate in Electrical Trade (Level 4) with strands in General Electrical, and Electricity Supply [Ref: 4204]</w:t>
      </w:r>
    </w:p>
    <w:p w14:paraId="0B1DBBCF" w14:textId="77777777" w:rsidR="00EB5CDD" w:rsidRPr="00DC5502" w:rsidRDefault="00EB5CDD" w:rsidP="007E349E">
      <w:pPr>
        <w:pStyle w:val="ListParagraph"/>
        <w:widowControl w:val="0"/>
        <w:numPr>
          <w:ilvl w:val="0"/>
          <w:numId w:val="2"/>
        </w:numPr>
        <w:autoSpaceDE w:val="0"/>
        <w:autoSpaceDN w:val="0"/>
        <w:adjustRightInd w:val="0"/>
        <w:spacing w:before="0"/>
      </w:pPr>
      <w:r w:rsidRPr="00DC5502">
        <w:t>and/or higher-level qualifications in other electrical fields.</w:t>
      </w:r>
    </w:p>
    <w:p w14:paraId="661044D3" w14:textId="77777777" w:rsidR="00377A9A" w:rsidRDefault="00377A9A">
      <w:pPr>
        <w:spacing w:before="0" w:after="160" w:line="259" w:lineRule="auto"/>
        <w:rPr>
          <w:rFonts w:eastAsiaTheme="majorEastAsia"/>
          <w:b/>
          <w:bCs/>
          <w:color w:val="262626" w:themeColor="text1" w:themeTint="D9"/>
          <w:sz w:val="28"/>
          <w:szCs w:val="28"/>
        </w:rPr>
      </w:pPr>
      <w:bookmarkStart w:id="8" w:name="_Toc131414962"/>
      <w:r>
        <w:br w:type="page"/>
      </w:r>
    </w:p>
    <w:p w14:paraId="268805EF" w14:textId="7B8CDD3C" w:rsidR="00BD670F" w:rsidRPr="009648C1" w:rsidRDefault="00792132" w:rsidP="00AC3EAE">
      <w:pPr>
        <w:pStyle w:val="Heading1"/>
      </w:pPr>
      <w:r w:rsidRPr="009648C1">
        <w:lastRenderedPageBreak/>
        <w:t>Programme Outline</w:t>
      </w:r>
      <w:bookmarkEnd w:id="8"/>
    </w:p>
    <w:p w14:paraId="268805F1" w14:textId="25323EDC" w:rsidR="00BD670F" w:rsidRPr="00AC3883" w:rsidRDefault="00AC3883" w:rsidP="00AC3883">
      <w:pPr>
        <w:rPr>
          <w:b/>
          <w:bCs/>
        </w:rPr>
      </w:pPr>
      <w:r w:rsidRPr="00AC3883">
        <w:rPr>
          <w:b/>
          <w:bCs/>
        </w:rPr>
        <w:t>Content</w:t>
      </w:r>
    </w:p>
    <w:p w14:paraId="6174BB11" w14:textId="77777777" w:rsidR="00E43D27" w:rsidRPr="00DC5502" w:rsidRDefault="00E43D27" w:rsidP="00E43D27">
      <w:pPr>
        <w:autoSpaceDE w:val="0"/>
        <w:autoSpaceDN w:val="0"/>
        <w:adjustRightInd w:val="0"/>
        <w:rPr>
          <w:rFonts w:eastAsia="Calibri"/>
        </w:rPr>
      </w:pPr>
      <w:r w:rsidRPr="00DC5502">
        <w:rPr>
          <w:rFonts w:eastAsia="Calibri"/>
        </w:rPr>
        <w:t>The New Zealand Certificate in Electrical Pre-Trade (Level 3) is designed to meet legislative and regulatory requirements, codes of practice, and industry best practice. The programme is comprised of eight 15 credit compulsory courses at level 3, each of which are designed to meet the requirements of the qualification graduate profile. To achieve the qualification, learners/ākonga must successfully complete all eight courses within the programme and achieve a pass grade in a final closed-book examination (capstone assessment) which is designed to measure their understanding and competency gained towards the end of the qualification. This examination is additional to the standard course requirements of the programme and is set and moderated by the Standard Setting Body (or Workforce Development Council) to prepare trainees for further training and leading to relevant EWRB registration classes.</w:t>
      </w:r>
    </w:p>
    <w:p w14:paraId="563965DF" w14:textId="77777777" w:rsidR="00E43D27" w:rsidRPr="00DC5502" w:rsidRDefault="00E43D27" w:rsidP="00E43D27">
      <w:pPr>
        <w:autoSpaceDE w:val="0"/>
        <w:autoSpaceDN w:val="0"/>
        <w:adjustRightInd w:val="0"/>
        <w:spacing w:before="0" w:after="120"/>
        <w:rPr>
          <w:rFonts w:eastAsia="Calibri"/>
        </w:rPr>
      </w:pPr>
      <w:r w:rsidRPr="00DC5502">
        <w:rPr>
          <w:rFonts w:eastAsia="Calibri"/>
        </w:rPr>
        <w:t>The coherence of a learner’s journey through this programme is not affected by the order of courses, however the capstone examination may only occur once a learner/ākonga has successfully completed all other formal courses.</w:t>
      </w:r>
    </w:p>
    <w:p w14:paraId="73060F06" w14:textId="77777777" w:rsidR="00E43D27" w:rsidRDefault="00E43D27" w:rsidP="00E43D27">
      <w:pPr>
        <w:autoSpaceDE w:val="0"/>
        <w:autoSpaceDN w:val="0"/>
        <w:adjustRightInd w:val="0"/>
        <w:rPr>
          <w:rFonts w:eastAsia="Calibri"/>
        </w:rPr>
      </w:pPr>
      <w:r w:rsidRPr="00DC5502">
        <w:rPr>
          <w:rFonts w:eastAsia="Calibri"/>
        </w:rPr>
        <w:t>The programme is designed to equip learners/ākonga with the underpinning electrical knowledge and basic practical skills to enter further training or entry-level employment, such as an apprenticeship, within the electrical industry and related electrical fields.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4224"/>
        <w:gridCol w:w="851"/>
        <w:gridCol w:w="850"/>
        <w:gridCol w:w="1418"/>
        <w:gridCol w:w="1275"/>
      </w:tblGrid>
      <w:tr w:rsidR="001A0AC1" w:rsidRPr="00DC5502" w14:paraId="2F95395D" w14:textId="77777777" w:rsidTr="00BE5C2F">
        <w:trPr>
          <w:cantSplit/>
          <w:tblHeader/>
        </w:trPr>
        <w:tc>
          <w:tcPr>
            <w:tcW w:w="1021" w:type="dxa"/>
            <w:tcBorders>
              <w:top w:val="single" w:sz="4" w:space="0" w:color="auto"/>
            </w:tcBorders>
            <w:vAlign w:val="center"/>
          </w:tcPr>
          <w:p w14:paraId="7B50CB80" w14:textId="77777777" w:rsidR="001A0AC1" w:rsidRPr="00DC5502" w:rsidRDefault="001A0AC1" w:rsidP="00BE5C2F">
            <w:pPr>
              <w:pStyle w:val="Header"/>
              <w:tabs>
                <w:tab w:val="left" w:pos="709"/>
                <w:tab w:val="left" w:pos="1418"/>
                <w:tab w:val="left" w:pos="1985"/>
              </w:tabs>
              <w:spacing w:before="0"/>
              <w:jc w:val="center"/>
              <w:rPr>
                <w:sz w:val="20"/>
                <w:szCs w:val="20"/>
              </w:rPr>
            </w:pPr>
            <w:r w:rsidRPr="00DC5502">
              <w:rPr>
                <w:sz w:val="20"/>
                <w:szCs w:val="20"/>
              </w:rPr>
              <w:t>Course</w:t>
            </w:r>
          </w:p>
          <w:p w14:paraId="659BE83B" w14:textId="77777777" w:rsidR="001A0AC1" w:rsidRPr="00DC5502" w:rsidRDefault="001A0AC1" w:rsidP="00BE5C2F">
            <w:pPr>
              <w:pStyle w:val="Header"/>
              <w:tabs>
                <w:tab w:val="left" w:pos="709"/>
                <w:tab w:val="left" w:pos="1418"/>
                <w:tab w:val="left" w:pos="1985"/>
              </w:tabs>
              <w:spacing w:before="0"/>
              <w:jc w:val="center"/>
              <w:rPr>
                <w:sz w:val="20"/>
                <w:szCs w:val="20"/>
              </w:rPr>
            </w:pPr>
            <w:r w:rsidRPr="00DC5502">
              <w:rPr>
                <w:sz w:val="20"/>
                <w:szCs w:val="20"/>
              </w:rPr>
              <w:t>Code</w:t>
            </w:r>
          </w:p>
        </w:tc>
        <w:tc>
          <w:tcPr>
            <w:tcW w:w="4224" w:type="dxa"/>
            <w:tcBorders>
              <w:top w:val="single" w:sz="4" w:space="0" w:color="auto"/>
            </w:tcBorders>
            <w:vAlign w:val="center"/>
          </w:tcPr>
          <w:p w14:paraId="29290DA8" w14:textId="77777777" w:rsidR="001A0AC1" w:rsidRPr="00DC5502" w:rsidRDefault="001A0AC1" w:rsidP="00BE5C2F">
            <w:pPr>
              <w:pStyle w:val="Header"/>
              <w:tabs>
                <w:tab w:val="left" w:pos="709"/>
                <w:tab w:val="left" w:pos="1418"/>
                <w:tab w:val="left" w:pos="1985"/>
              </w:tabs>
              <w:spacing w:before="0"/>
              <w:rPr>
                <w:sz w:val="20"/>
                <w:szCs w:val="20"/>
              </w:rPr>
            </w:pPr>
            <w:r w:rsidRPr="00DC5502">
              <w:rPr>
                <w:sz w:val="20"/>
                <w:szCs w:val="20"/>
              </w:rPr>
              <w:t>Course Title</w:t>
            </w:r>
          </w:p>
        </w:tc>
        <w:tc>
          <w:tcPr>
            <w:tcW w:w="851" w:type="dxa"/>
            <w:tcBorders>
              <w:top w:val="single" w:sz="4" w:space="0" w:color="auto"/>
            </w:tcBorders>
            <w:vAlign w:val="center"/>
          </w:tcPr>
          <w:p w14:paraId="26FDA0ED" w14:textId="77777777" w:rsidR="001A0AC1" w:rsidRPr="00DC5502" w:rsidRDefault="001A0AC1" w:rsidP="00BE5C2F">
            <w:pPr>
              <w:tabs>
                <w:tab w:val="left" w:pos="709"/>
                <w:tab w:val="left" w:pos="1418"/>
                <w:tab w:val="left" w:pos="1985"/>
              </w:tabs>
              <w:spacing w:before="0"/>
              <w:jc w:val="center"/>
              <w:rPr>
                <w:sz w:val="20"/>
                <w:szCs w:val="20"/>
              </w:rPr>
            </w:pPr>
            <w:r w:rsidRPr="00DC5502">
              <w:rPr>
                <w:sz w:val="20"/>
                <w:szCs w:val="20"/>
              </w:rPr>
              <w:t>Level</w:t>
            </w:r>
          </w:p>
        </w:tc>
        <w:tc>
          <w:tcPr>
            <w:tcW w:w="850" w:type="dxa"/>
            <w:tcBorders>
              <w:top w:val="single" w:sz="4" w:space="0" w:color="auto"/>
            </w:tcBorders>
            <w:vAlign w:val="center"/>
          </w:tcPr>
          <w:p w14:paraId="6B137518" w14:textId="77777777" w:rsidR="001A0AC1" w:rsidRPr="00DC5502" w:rsidRDefault="001A0AC1" w:rsidP="00BE5C2F">
            <w:pPr>
              <w:tabs>
                <w:tab w:val="left" w:pos="709"/>
                <w:tab w:val="left" w:pos="1418"/>
                <w:tab w:val="left" w:pos="1985"/>
              </w:tabs>
              <w:spacing w:before="0"/>
              <w:jc w:val="center"/>
              <w:rPr>
                <w:sz w:val="20"/>
                <w:szCs w:val="20"/>
              </w:rPr>
            </w:pPr>
            <w:r w:rsidRPr="00DC5502">
              <w:rPr>
                <w:sz w:val="20"/>
                <w:szCs w:val="20"/>
              </w:rPr>
              <w:t>Credit</w:t>
            </w:r>
          </w:p>
        </w:tc>
        <w:tc>
          <w:tcPr>
            <w:tcW w:w="1418" w:type="dxa"/>
            <w:tcBorders>
              <w:top w:val="single" w:sz="4" w:space="0" w:color="auto"/>
            </w:tcBorders>
            <w:vAlign w:val="center"/>
          </w:tcPr>
          <w:p w14:paraId="6480011E" w14:textId="77777777" w:rsidR="001A0AC1" w:rsidRPr="00DC5502" w:rsidRDefault="001A0AC1" w:rsidP="00BE5C2F">
            <w:pPr>
              <w:pStyle w:val="Header"/>
              <w:tabs>
                <w:tab w:val="left" w:pos="709"/>
                <w:tab w:val="left" w:pos="1418"/>
                <w:tab w:val="left" w:pos="1985"/>
              </w:tabs>
              <w:spacing w:before="0"/>
              <w:jc w:val="center"/>
              <w:rPr>
                <w:sz w:val="20"/>
                <w:szCs w:val="20"/>
              </w:rPr>
            </w:pPr>
            <w:r w:rsidRPr="00DC5502">
              <w:rPr>
                <w:sz w:val="20"/>
                <w:szCs w:val="20"/>
              </w:rPr>
              <w:t>Compulsory or Elective</w:t>
            </w:r>
          </w:p>
        </w:tc>
        <w:tc>
          <w:tcPr>
            <w:tcW w:w="1275" w:type="dxa"/>
            <w:tcBorders>
              <w:top w:val="single" w:sz="4" w:space="0" w:color="auto"/>
            </w:tcBorders>
            <w:vAlign w:val="center"/>
          </w:tcPr>
          <w:p w14:paraId="1DB7CF37" w14:textId="77777777" w:rsidR="001A0AC1" w:rsidRPr="00DC5502" w:rsidRDefault="001A0AC1" w:rsidP="00BE5C2F">
            <w:pPr>
              <w:pStyle w:val="Header"/>
              <w:tabs>
                <w:tab w:val="left" w:pos="709"/>
                <w:tab w:val="left" w:pos="1418"/>
                <w:tab w:val="left" w:pos="1985"/>
              </w:tabs>
              <w:spacing w:before="0"/>
              <w:jc w:val="center"/>
              <w:rPr>
                <w:sz w:val="20"/>
                <w:szCs w:val="20"/>
              </w:rPr>
            </w:pPr>
            <w:r w:rsidRPr="00DC5502">
              <w:rPr>
                <w:sz w:val="20"/>
                <w:szCs w:val="20"/>
                <w:u w:val="single"/>
              </w:rPr>
              <w:t>P</w:t>
            </w:r>
            <w:r w:rsidRPr="00DC5502">
              <w:rPr>
                <w:sz w:val="20"/>
                <w:szCs w:val="20"/>
              </w:rPr>
              <w:t xml:space="preserve">re / </w:t>
            </w:r>
            <w:r w:rsidRPr="00DC5502">
              <w:rPr>
                <w:sz w:val="20"/>
                <w:szCs w:val="20"/>
                <w:u w:val="single"/>
              </w:rPr>
              <w:t>C</w:t>
            </w:r>
            <w:r w:rsidRPr="00DC5502">
              <w:rPr>
                <w:sz w:val="20"/>
                <w:szCs w:val="20"/>
              </w:rPr>
              <w:t>o requisite</w:t>
            </w:r>
          </w:p>
        </w:tc>
      </w:tr>
      <w:tr w:rsidR="001A0AC1" w:rsidRPr="00DC5502" w14:paraId="1053CB7F" w14:textId="77777777" w:rsidTr="00BE5C2F">
        <w:trPr>
          <w:cantSplit/>
          <w:tblHeader/>
        </w:trPr>
        <w:tc>
          <w:tcPr>
            <w:tcW w:w="1021" w:type="dxa"/>
          </w:tcPr>
          <w:p w14:paraId="0AC66A19" w14:textId="77777777" w:rsidR="001A0AC1" w:rsidRPr="00DC5502" w:rsidRDefault="001A0AC1" w:rsidP="00BE5C2F">
            <w:pPr>
              <w:rPr>
                <w:sz w:val="20"/>
                <w:szCs w:val="20"/>
              </w:rPr>
            </w:pPr>
            <w:bookmarkStart w:id="9" w:name="_Hlk84850669"/>
            <w:r>
              <w:rPr>
                <w:sz w:val="20"/>
                <w:szCs w:val="20"/>
              </w:rPr>
              <w:t>EE3111</w:t>
            </w:r>
          </w:p>
        </w:tc>
        <w:tc>
          <w:tcPr>
            <w:tcW w:w="4224" w:type="dxa"/>
          </w:tcPr>
          <w:p w14:paraId="78E0F53B" w14:textId="77777777" w:rsidR="001A0AC1" w:rsidRPr="00DC5502" w:rsidRDefault="001A0AC1" w:rsidP="00BE5C2F">
            <w:pPr>
              <w:rPr>
                <w:sz w:val="20"/>
                <w:szCs w:val="20"/>
              </w:rPr>
            </w:pPr>
            <w:r w:rsidRPr="00DC5502">
              <w:rPr>
                <w:sz w:val="20"/>
                <w:szCs w:val="20"/>
              </w:rPr>
              <w:t xml:space="preserve">Electrical Work Practices </w:t>
            </w:r>
          </w:p>
        </w:tc>
        <w:tc>
          <w:tcPr>
            <w:tcW w:w="851" w:type="dxa"/>
          </w:tcPr>
          <w:p w14:paraId="692CC274" w14:textId="77777777" w:rsidR="001A0AC1" w:rsidRPr="00DC5502" w:rsidRDefault="001A0AC1" w:rsidP="00BE5C2F">
            <w:pPr>
              <w:jc w:val="center"/>
              <w:rPr>
                <w:sz w:val="20"/>
                <w:szCs w:val="20"/>
              </w:rPr>
            </w:pPr>
            <w:r w:rsidRPr="00DC5502">
              <w:rPr>
                <w:sz w:val="20"/>
                <w:szCs w:val="20"/>
              </w:rPr>
              <w:t>3</w:t>
            </w:r>
          </w:p>
        </w:tc>
        <w:tc>
          <w:tcPr>
            <w:tcW w:w="850" w:type="dxa"/>
          </w:tcPr>
          <w:p w14:paraId="752CDD3D" w14:textId="77777777" w:rsidR="001A0AC1" w:rsidRPr="00DC5502" w:rsidRDefault="001A0AC1" w:rsidP="00BE5C2F">
            <w:pPr>
              <w:jc w:val="center"/>
              <w:rPr>
                <w:sz w:val="20"/>
                <w:szCs w:val="20"/>
              </w:rPr>
            </w:pPr>
            <w:r w:rsidRPr="00DC5502">
              <w:rPr>
                <w:sz w:val="20"/>
                <w:szCs w:val="20"/>
              </w:rPr>
              <w:t>15</w:t>
            </w:r>
          </w:p>
        </w:tc>
        <w:tc>
          <w:tcPr>
            <w:tcW w:w="1418" w:type="dxa"/>
          </w:tcPr>
          <w:p w14:paraId="55306C16" w14:textId="77777777" w:rsidR="001A0AC1" w:rsidRPr="00DC5502" w:rsidRDefault="001A0AC1" w:rsidP="00BE5C2F">
            <w:pPr>
              <w:jc w:val="center"/>
              <w:rPr>
                <w:sz w:val="20"/>
                <w:szCs w:val="20"/>
              </w:rPr>
            </w:pPr>
            <w:r w:rsidRPr="00DC5502">
              <w:rPr>
                <w:sz w:val="20"/>
                <w:szCs w:val="20"/>
              </w:rPr>
              <w:t>C</w:t>
            </w:r>
          </w:p>
        </w:tc>
        <w:tc>
          <w:tcPr>
            <w:tcW w:w="1275" w:type="dxa"/>
          </w:tcPr>
          <w:p w14:paraId="3DAF7CCE" w14:textId="77777777" w:rsidR="001A0AC1" w:rsidRPr="00DC5502" w:rsidRDefault="001A0AC1" w:rsidP="00BE5C2F">
            <w:pPr>
              <w:rPr>
                <w:sz w:val="20"/>
                <w:szCs w:val="20"/>
              </w:rPr>
            </w:pPr>
          </w:p>
        </w:tc>
      </w:tr>
      <w:tr w:rsidR="001A0AC1" w:rsidRPr="00DC5502" w14:paraId="211FFE62" w14:textId="77777777" w:rsidTr="00BE5C2F">
        <w:trPr>
          <w:cantSplit/>
          <w:tblHeader/>
        </w:trPr>
        <w:tc>
          <w:tcPr>
            <w:tcW w:w="1021" w:type="dxa"/>
          </w:tcPr>
          <w:p w14:paraId="79B286BF" w14:textId="77777777" w:rsidR="001A0AC1" w:rsidRPr="00DC5502" w:rsidRDefault="001A0AC1" w:rsidP="00BE5C2F">
            <w:pPr>
              <w:rPr>
                <w:sz w:val="20"/>
                <w:szCs w:val="20"/>
              </w:rPr>
            </w:pPr>
            <w:r w:rsidRPr="007E5099">
              <w:rPr>
                <w:sz w:val="20"/>
                <w:szCs w:val="20"/>
              </w:rPr>
              <w:t>EE311</w:t>
            </w:r>
            <w:r>
              <w:rPr>
                <w:sz w:val="20"/>
                <w:szCs w:val="20"/>
              </w:rPr>
              <w:t>2</w:t>
            </w:r>
          </w:p>
        </w:tc>
        <w:tc>
          <w:tcPr>
            <w:tcW w:w="4224" w:type="dxa"/>
          </w:tcPr>
          <w:p w14:paraId="50E855C1" w14:textId="77777777" w:rsidR="001A0AC1" w:rsidRPr="00DC5502" w:rsidRDefault="001A0AC1" w:rsidP="00BE5C2F">
            <w:pPr>
              <w:rPr>
                <w:sz w:val="20"/>
                <w:szCs w:val="20"/>
              </w:rPr>
            </w:pPr>
            <w:r w:rsidRPr="00DC5502">
              <w:rPr>
                <w:sz w:val="20"/>
                <w:szCs w:val="20"/>
              </w:rPr>
              <w:t xml:space="preserve">DC Fundamentals </w:t>
            </w:r>
          </w:p>
        </w:tc>
        <w:tc>
          <w:tcPr>
            <w:tcW w:w="851" w:type="dxa"/>
          </w:tcPr>
          <w:p w14:paraId="7C2EBD6D" w14:textId="77777777" w:rsidR="001A0AC1" w:rsidRPr="00DC5502" w:rsidRDefault="001A0AC1" w:rsidP="00BE5C2F">
            <w:pPr>
              <w:jc w:val="center"/>
              <w:rPr>
                <w:sz w:val="20"/>
                <w:szCs w:val="20"/>
              </w:rPr>
            </w:pPr>
            <w:r w:rsidRPr="00DC5502">
              <w:rPr>
                <w:sz w:val="20"/>
                <w:szCs w:val="20"/>
              </w:rPr>
              <w:t>3</w:t>
            </w:r>
          </w:p>
        </w:tc>
        <w:tc>
          <w:tcPr>
            <w:tcW w:w="850" w:type="dxa"/>
          </w:tcPr>
          <w:p w14:paraId="28260984" w14:textId="77777777" w:rsidR="001A0AC1" w:rsidRPr="00DC5502" w:rsidRDefault="001A0AC1" w:rsidP="00BE5C2F">
            <w:pPr>
              <w:jc w:val="center"/>
              <w:rPr>
                <w:sz w:val="20"/>
                <w:szCs w:val="20"/>
              </w:rPr>
            </w:pPr>
            <w:r w:rsidRPr="00DC5502">
              <w:rPr>
                <w:sz w:val="20"/>
                <w:szCs w:val="20"/>
              </w:rPr>
              <w:t>15</w:t>
            </w:r>
          </w:p>
        </w:tc>
        <w:tc>
          <w:tcPr>
            <w:tcW w:w="1418" w:type="dxa"/>
          </w:tcPr>
          <w:p w14:paraId="5647DDCD" w14:textId="77777777" w:rsidR="001A0AC1" w:rsidRPr="00DC5502" w:rsidRDefault="001A0AC1" w:rsidP="00BE5C2F">
            <w:pPr>
              <w:jc w:val="center"/>
              <w:rPr>
                <w:sz w:val="20"/>
                <w:szCs w:val="20"/>
              </w:rPr>
            </w:pPr>
            <w:r w:rsidRPr="00DC5502">
              <w:rPr>
                <w:sz w:val="20"/>
                <w:szCs w:val="20"/>
              </w:rPr>
              <w:t>C</w:t>
            </w:r>
          </w:p>
        </w:tc>
        <w:tc>
          <w:tcPr>
            <w:tcW w:w="1275" w:type="dxa"/>
          </w:tcPr>
          <w:p w14:paraId="1E14DAF0" w14:textId="77777777" w:rsidR="001A0AC1" w:rsidRPr="00DC5502" w:rsidRDefault="001A0AC1" w:rsidP="00BE5C2F">
            <w:pPr>
              <w:rPr>
                <w:sz w:val="20"/>
                <w:szCs w:val="20"/>
              </w:rPr>
            </w:pPr>
          </w:p>
        </w:tc>
      </w:tr>
      <w:tr w:rsidR="001A0AC1" w:rsidRPr="00DC5502" w14:paraId="6733B4BF" w14:textId="77777777" w:rsidTr="00BE5C2F">
        <w:trPr>
          <w:cantSplit/>
          <w:tblHeader/>
        </w:trPr>
        <w:tc>
          <w:tcPr>
            <w:tcW w:w="1021" w:type="dxa"/>
          </w:tcPr>
          <w:p w14:paraId="636EBD3B" w14:textId="77777777" w:rsidR="001A0AC1" w:rsidRPr="00DC5502" w:rsidRDefault="001A0AC1" w:rsidP="00BE5C2F">
            <w:pPr>
              <w:rPr>
                <w:sz w:val="20"/>
                <w:szCs w:val="20"/>
              </w:rPr>
            </w:pPr>
            <w:r w:rsidRPr="007E5099">
              <w:rPr>
                <w:sz w:val="20"/>
                <w:szCs w:val="20"/>
              </w:rPr>
              <w:t>EE311</w:t>
            </w:r>
            <w:r>
              <w:rPr>
                <w:sz w:val="20"/>
                <w:szCs w:val="20"/>
              </w:rPr>
              <w:t>3</w:t>
            </w:r>
          </w:p>
        </w:tc>
        <w:tc>
          <w:tcPr>
            <w:tcW w:w="4224" w:type="dxa"/>
          </w:tcPr>
          <w:p w14:paraId="2A5E7327" w14:textId="77777777" w:rsidR="001A0AC1" w:rsidRPr="00DC5502" w:rsidRDefault="001A0AC1" w:rsidP="00BE5C2F">
            <w:pPr>
              <w:rPr>
                <w:sz w:val="20"/>
                <w:szCs w:val="20"/>
              </w:rPr>
            </w:pPr>
            <w:r w:rsidRPr="00DC5502">
              <w:rPr>
                <w:sz w:val="20"/>
                <w:szCs w:val="20"/>
              </w:rPr>
              <w:t xml:space="preserve">AC Fundamentals </w:t>
            </w:r>
          </w:p>
        </w:tc>
        <w:tc>
          <w:tcPr>
            <w:tcW w:w="851" w:type="dxa"/>
          </w:tcPr>
          <w:p w14:paraId="0474562B" w14:textId="77777777" w:rsidR="001A0AC1" w:rsidRPr="00DC5502" w:rsidRDefault="001A0AC1" w:rsidP="00BE5C2F">
            <w:pPr>
              <w:jc w:val="center"/>
              <w:rPr>
                <w:sz w:val="20"/>
                <w:szCs w:val="20"/>
              </w:rPr>
            </w:pPr>
            <w:r w:rsidRPr="00DC5502">
              <w:rPr>
                <w:sz w:val="20"/>
                <w:szCs w:val="20"/>
              </w:rPr>
              <w:t>3</w:t>
            </w:r>
          </w:p>
        </w:tc>
        <w:tc>
          <w:tcPr>
            <w:tcW w:w="850" w:type="dxa"/>
          </w:tcPr>
          <w:p w14:paraId="7E1A6F88" w14:textId="77777777" w:rsidR="001A0AC1" w:rsidRPr="00DC5502" w:rsidRDefault="001A0AC1" w:rsidP="00BE5C2F">
            <w:pPr>
              <w:jc w:val="center"/>
              <w:rPr>
                <w:sz w:val="20"/>
                <w:szCs w:val="20"/>
              </w:rPr>
            </w:pPr>
            <w:r w:rsidRPr="00DC5502">
              <w:rPr>
                <w:sz w:val="20"/>
                <w:szCs w:val="20"/>
              </w:rPr>
              <w:t>15</w:t>
            </w:r>
          </w:p>
        </w:tc>
        <w:tc>
          <w:tcPr>
            <w:tcW w:w="1418" w:type="dxa"/>
          </w:tcPr>
          <w:p w14:paraId="5735B249" w14:textId="77777777" w:rsidR="001A0AC1" w:rsidRPr="00DC5502" w:rsidRDefault="001A0AC1" w:rsidP="00BE5C2F">
            <w:pPr>
              <w:jc w:val="center"/>
              <w:rPr>
                <w:sz w:val="20"/>
                <w:szCs w:val="20"/>
              </w:rPr>
            </w:pPr>
            <w:r w:rsidRPr="00DC5502">
              <w:rPr>
                <w:sz w:val="20"/>
                <w:szCs w:val="20"/>
              </w:rPr>
              <w:t>C</w:t>
            </w:r>
          </w:p>
        </w:tc>
        <w:tc>
          <w:tcPr>
            <w:tcW w:w="1275" w:type="dxa"/>
          </w:tcPr>
          <w:p w14:paraId="42057A5A" w14:textId="77777777" w:rsidR="001A0AC1" w:rsidRPr="00DC5502" w:rsidRDefault="001A0AC1" w:rsidP="00BE5C2F">
            <w:pPr>
              <w:rPr>
                <w:sz w:val="20"/>
                <w:szCs w:val="20"/>
              </w:rPr>
            </w:pPr>
          </w:p>
        </w:tc>
      </w:tr>
      <w:tr w:rsidR="001A0AC1" w:rsidRPr="00DC5502" w14:paraId="42AA621C" w14:textId="77777777" w:rsidTr="00BE5C2F">
        <w:trPr>
          <w:cantSplit/>
          <w:tblHeader/>
        </w:trPr>
        <w:tc>
          <w:tcPr>
            <w:tcW w:w="1021" w:type="dxa"/>
          </w:tcPr>
          <w:p w14:paraId="45A9EC5C" w14:textId="77777777" w:rsidR="001A0AC1" w:rsidRPr="00DC5502" w:rsidRDefault="001A0AC1" w:rsidP="00BE5C2F">
            <w:pPr>
              <w:rPr>
                <w:sz w:val="20"/>
                <w:szCs w:val="20"/>
              </w:rPr>
            </w:pPr>
            <w:r w:rsidRPr="007E5099">
              <w:rPr>
                <w:sz w:val="20"/>
                <w:szCs w:val="20"/>
              </w:rPr>
              <w:t>EE311</w:t>
            </w:r>
            <w:r>
              <w:rPr>
                <w:sz w:val="20"/>
                <w:szCs w:val="20"/>
              </w:rPr>
              <w:t>4</w:t>
            </w:r>
          </w:p>
        </w:tc>
        <w:tc>
          <w:tcPr>
            <w:tcW w:w="4224" w:type="dxa"/>
          </w:tcPr>
          <w:p w14:paraId="22DD719F" w14:textId="77777777" w:rsidR="001A0AC1" w:rsidRPr="00DC5502" w:rsidRDefault="001A0AC1" w:rsidP="00BE5C2F">
            <w:pPr>
              <w:rPr>
                <w:sz w:val="20"/>
                <w:szCs w:val="20"/>
              </w:rPr>
            </w:pPr>
            <w:r w:rsidRPr="00DC5502">
              <w:rPr>
                <w:sz w:val="20"/>
                <w:szCs w:val="20"/>
              </w:rPr>
              <w:t xml:space="preserve">Cables, Fittings and Testing </w:t>
            </w:r>
          </w:p>
        </w:tc>
        <w:tc>
          <w:tcPr>
            <w:tcW w:w="851" w:type="dxa"/>
          </w:tcPr>
          <w:p w14:paraId="245C9F54" w14:textId="77777777" w:rsidR="001A0AC1" w:rsidRPr="00DC5502" w:rsidRDefault="001A0AC1" w:rsidP="00BE5C2F">
            <w:pPr>
              <w:jc w:val="center"/>
              <w:rPr>
                <w:sz w:val="20"/>
                <w:szCs w:val="20"/>
              </w:rPr>
            </w:pPr>
            <w:r w:rsidRPr="00DC5502">
              <w:rPr>
                <w:sz w:val="20"/>
                <w:szCs w:val="20"/>
              </w:rPr>
              <w:t>3</w:t>
            </w:r>
          </w:p>
        </w:tc>
        <w:tc>
          <w:tcPr>
            <w:tcW w:w="850" w:type="dxa"/>
          </w:tcPr>
          <w:p w14:paraId="105926B2" w14:textId="77777777" w:rsidR="001A0AC1" w:rsidRPr="00DC5502" w:rsidRDefault="001A0AC1" w:rsidP="00BE5C2F">
            <w:pPr>
              <w:jc w:val="center"/>
              <w:rPr>
                <w:sz w:val="20"/>
                <w:szCs w:val="20"/>
              </w:rPr>
            </w:pPr>
            <w:r w:rsidRPr="00DC5502">
              <w:rPr>
                <w:sz w:val="20"/>
                <w:szCs w:val="20"/>
              </w:rPr>
              <w:t>15</w:t>
            </w:r>
          </w:p>
        </w:tc>
        <w:tc>
          <w:tcPr>
            <w:tcW w:w="1418" w:type="dxa"/>
          </w:tcPr>
          <w:p w14:paraId="472E3196" w14:textId="77777777" w:rsidR="001A0AC1" w:rsidRPr="00DC5502" w:rsidRDefault="001A0AC1" w:rsidP="00BE5C2F">
            <w:pPr>
              <w:jc w:val="center"/>
              <w:rPr>
                <w:sz w:val="20"/>
                <w:szCs w:val="20"/>
              </w:rPr>
            </w:pPr>
            <w:r w:rsidRPr="00DC5502">
              <w:rPr>
                <w:sz w:val="20"/>
                <w:szCs w:val="20"/>
              </w:rPr>
              <w:t>C</w:t>
            </w:r>
          </w:p>
        </w:tc>
        <w:tc>
          <w:tcPr>
            <w:tcW w:w="1275" w:type="dxa"/>
          </w:tcPr>
          <w:p w14:paraId="523126CD" w14:textId="77777777" w:rsidR="001A0AC1" w:rsidRPr="00DC5502" w:rsidRDefault="001A0AC1" w:rsidP="00BE5C2F">
            <w:pPr>
              <w:rPr>
                <w:sz w:val="20"/>
                <w:szCs w:val="20"/>
              </w:rPr>
            </w:pPr>
          </w:p>
        </w:tc>
      </w:tr>
      <w:tr w:rsidR="001A0AC1" w:rsidRPr="00DC5502" w14:paraId="6720B9DD" w14:textId="77777777" w:rsidTr="00BE5C2F">
        <w:trPr>
          <w:cantSplit/>
          <w:tblHeader/>
        </w:trPr>
        <w:tc>
          <w:tcPr>
            <w:tcW w:w="1021" w:type="dxa"/>
          </w:tcPr>
          <w:p w14:paraId="1D82ABA2" w14:textId="77777777" w:rsidR="001A0AC1" w:rsidRPr="00DC5502" w:rsidRDefault="001A0AC1" w:rsidP="00BE5C2F">
            <w:pPr>
              <w:rPr>
                <w:sz w:val="20"/>
                <w:szCs w:val="20"/>
              </w:rPr>
            </w:pPr>
            <w:r w:rsidRPr="007E5099">
              <w:rPr>
                <w:sz w:val="20"/>
                <w:szCs w:val="20"/>
              </w:rPr>
              <w:t>EE311</w:t>
            </w:r>
            <w:r>
              <w:rPr>
                <w:sz w:val="20"/>
                <w:szCs w:val="20"/>
              </w:rPr>
              <w:t>5</w:t>
            </w:r>
          </w:p>
        </w:tc>
        <w:tc>
          <w:tcPr>
            <w:tcW w:w="4224" w:type="dxa"/>
          </w:tcPr>
          <w:p w14:paraId="38FF2910" w14:textId="77777777" w:rsidR="001A0AC1" w:rsidRPr="00DC5502" w:rsidRDefault="001A0AC1" w:rsidP="00BE5C2F">
            <w:pPr>
              <w:rPr>
                <w:sz w:val="20"/>
                <w:szCs w:val="20"/>
              </w:rPr>
            </w:pPr>
            <w:r w:rsidRPr="00DC5502">
              <w:rPr>
                <w:sz w:val="20"/>
                <w:szCs w:val="20"/>
              </w:rPr>
              <w:t xml:space="preserve">Supply Systems </w:t>
            </w:r>
          </w:p>
        </w:tc>
        <w:tc>
          <w:tcPr>
            <w:tcW w:w="851" w:type="dxa"/>
          </w:tcPr>
          <w:p w14:paraId="2FD72208" w14:textId="77777777" w:rsidR="001A0AC1" w:rsidRPr="00DC5502" w:rsidRDefault="001A0AC1" w:rsidP="00BE5C2F">
            <w:pPr>
              <w:jc w:val="center"/>
              <w:rPr>
                <w:sz w:val="20"/>
                <w:szCs w:val="20"/>
              </w:rPr>
            </w:pPr>
            <w:r w:rsidRPr="00DC5502">
              <w:rPr>
                <w:sz w:val="20"/>
                <w:szCs w:val="20"/>
              </w:rPr>
              <w:t>3</w:t>
            </w:r>
          </w:p>
        </w:tc>
        <w:tc>
          <w:tcPr>
            <w:tcW w:w="850" w:type="dxa"/>
          </w:tcPr>
          <w:p w14:paraId="6B4150DD" w14:textId="77777777" w:rsidR="001A0AC1" w:rsidRPr="00DC5502" w:rsidRDefault="001A0AC1" w:rsidP="00BE5C2F">
            <w:pPr>
              <w:jc w:val="center"/>
              <w:rPr>
                <w:sz w:val="20"/>
                <w:szCs w:val="20"/>
              </w:rPr>
            </w:pPr>
            <w:r w:rsidRPr="00DC5502">
              <w:rPr>
                <w:sz w:val="20"/>
                <w:szCs w:val="20"/>
              </w:rPr>
              <w:t>15</w:t>
            </w:r>
          </w:p>
        </w:tc>
        <w:tc>
          <w:tcPr>
            <w:tcW w:w="1418" w:type="dxa"/>
          </w:tcPr>
          <w:p w14:paraId="43C824D2" w14:textId="77777777" w:rsidR="001A0AC1" w:rsidRPr="00DC5502" w:rsidRDefault="001A0AC1" w:rsidP="00BE5C2F">
            <w:pPr>
              <w:jc w:val="center"/>
              <w:rPr>
                <w:sz w:val="20"/>
                <w:szCs w:val="20"/>
              </w:rPr>
            </w:pPr>
            <w:r w:rsidRPr="00DC5502">
              <w:rPr>
                <w:sz w:val="20"/>
                <w:szCs w:val="20"/>
              </w:rPr>
              <w:t>C</w:t>
            </w:r>
          </w:p>
        </w:tc>
        <w:tc>
          <w:tcPr>
            <w:tcW w:w="1275" w:type="dxa"/>
          </w:tcPr>
          <w:p w14:paraId="703973EA" w14:textId="77777777" w:rsidR="001A0AC1" w:rsidRPr="00DC5502" w:rsidRDefault="001A0AC1" w:rsidP="00BE5C2F">
            <w:pPr>
              <w:rPr>
                <w:sz w:val="20"/>
                <w:szCs w:val="20"/>
              </w:rPr>
            </w:pPr>
            <w:r>
              <w:rPr>
                <w:sz w:val="20"/>
                <w:szCs w:val="20"/>
              </w:rPr>
              <w:t>EE3001</w:t>
            </w:r>
          </w:p>
        </w:tc>
      </w:tr>
      <w:tr w:rsidR="001A0AC1" w:rsidRPr="00DC5502" w14:paraId="7A45813A" w14:textId="77777777" w:rsidTr="00BE5C2F">
        <w:trPr>
          <w:cantSplit/>
          <w:tblHeader/>
        </w:trPr>
        <w:tc>
          <w:tcPr>
            <w:tcW w:w="1021" w:type="dxa"/>
          </w:tcPr>
          <w:p w14:paraId="6D8735D0" w14:textId="77777777" w:rsidR="001A0AC1" w:rsidRPr="00DC5502" w:rsidRDefault="001A0AC1" w:rsidP="00BE5C2F">
            <w:pPr>
              <w:rPr>
                <w:sz w:val="20"/>
                <w:szCs w:val="20"/>
              </w:rPr>
            </w:pPr>
            <w:r w:rsidRPr="007E5099">
              <w:rPr>
                <w:sz w:val="20"/>
                <w:szCs w:val="20"/>
              </w:rPr>
              <w:t>EE311</w:t>
            </w:r>
            <w:r>
              <w:rPr>
                <w:sz w:val="20"/>
                <w:szCs w:val="20"/>
              </w:rPr>
              <w:t>6</w:t>
            </w:r>
          </w:p>
        </w:tc>
        <w:tc>
          <w:tcPr>
            <w:tcW w:w="4224" w:type="dxa"/>
          </w:tcPr>
          <w:p w14:paraId="7728674B" w14:textId="77777777" w:rsidR="001A0AC1" w:rsidRPr="00DC5502" w:rsidRDefault="001A0AC1" w:rsidP="00BE5C2F">
            <w:pPr>
              <w:rPr>
                <w:sz w:val="20"/>
                <w:szCs w:val="20"/>
              </w:rPr>
            </w:pPr>
            <w:r w:rsidRPr="00DC5502">
              <w:rPr>
                <w:sz w:val="20"/>
                <w:szCs w:val="20"/>
              </w:rPr>
              <w:t xml:space="preserve">Protection, Plans and Circuits </w:t>
            </w:r>
          </w:p>
        </w:tc>
        <w:tc>
          <w:tcPr>
            <w:tcW w:w="851" w:type="dxa"/>
          </w:tcPr>
          <w:p w14:paraId="640F9677" w14:textId="77777777" w:rsidR="001A0AC1" w:rsidRPr="00DC5502" w:rsidRDefault="001A0AC1" w:rsidP="00BE5C2F">
            <w:pPr>
              <w:jc w:val="center"/>
              <w:rPr>
                <w:sz w:val="20"/>
                <w:szCs w:val="20"/>
              </w:rPr>
            </w:pPr>
            <w:r w:rsidRPr="00DC5502">
              <w:rPr>
                <w:sz w:val="20"/>
                <w:szCs w:val="20"/>
              </w:rPr>
              <w:t>3</w:t>
            </w:r>
          </w:p>
        </w:tc>
        <w:tc>
          <w:tcPr>
            <w:tcW w:w="850" w:type="dxa"/>
          </w:tcPr>
          <w:p w14:paraId="450C3490" w14:textId="77777777" w:rsidR="001A0AC1" w:rsidRPr="00DC5502" w:rsidRDefault="001A0AC1" w:rsidP="00BE5C2F">
            <w:pPr>
              <w:jc w:val="center"/>
              <w:rPr>
                <w:sz w:val="20"/>
                <w:szCs w:val="20"/>
              </w:rPr>
            </w:pPr>
            <w:r w:rsidRPr="00DC5502">
              <w:rPr>
                <w:sz w:val="20"/>
                <w:szCs w:val="20"/>
              </w:rPr>
              <w:t>15</w:t>
            </w:r>
          </w:p>
        </w:tc>
        <w:tc>
          <w:tcPr>
            <w:tcW w:w="1418" w:type="dxa"/>
          </w:tcPr>
          <w:p w14:paraId="00495048" w14:textId="77777777" w:rsidR="001A0AC1" w:rsidRPr="00DC5502" w:rsidRDefault="001A0AC1" w:rsidP="00BE5C2F">
            <w:pPr>
              <w:jc w:val="center"/>
              <w:rPr>
                <w:sz w:val="20"/>
                <w:szCs w:val="20"/>
              </w:rPr>
            </w:pPr>
            <w:r w:rsidRPr="00DC5502">
              <w:rPr>
                <w:sz w:val="20"/>
                <w:szCs w:val="20"/>
              </w:rPr>
              <w:t>C</w:t>
            </w:r>
          </w:p>
        </w:tc>
        <w:tc>
          <w:tcPr>
            <w:tcW w:w="1275" w:type="dxa"/>
          </w:tcPr>
          <w:p w14:paraId="17999713" w14:textId="77777777" w:rsidR="001A0AC1" w:rsidRPr="00DC5502" w:rsidRDefault="001A0AC1" w:rsidP="00BE5C2F">
            <w:pPr>
              <w:rPr>
                <w:sz w:val="20"/>
                <w:szCs w:val="20"/>
              </w:rPr>
            </w:pPr>
            <w:r w:rsidRPr="002A610A">
              <w:rPr>
                <w:sz w:val="20"/>
                <w:szCs w:val="20"/>
              </w:rPr>
              <w:t>EE3001</w:t>
            </w:r>
          </w:p>
        </w:tc>
      </w:tr>
      <w:tr w:rsidR="001A0AC1" w:rsidRPr="00DC5502" w14:paraId="310D202E" w14:textId="77777777" w:rsidTr="00BE5C2F">
        <w:trPr>
          <w:cantSplit/>
          <w:tblHeader/>
        </w:trPr>
        <w:tc>
          <w:tcPr>
            <w:tcW w:w="1021" w:type="dxa"/>
          </w:tcPr>
          <w:p w14:paraId="577B87A9" w14:textId="77777777" w:rsidR="001A0AC1" w:rsidRPr="00DC5502" w:rsidRDefault="001A0AC1" w:rsidP="00BE5C2F">
            <w:pPr>
              <w:rPr>
                <w:sz w:val="20"/>
                <w:szCs w:val="20"/>
              </w:rPr>
            </w:pPr>
            <w:r w:rsidRPr="007E5099">
              <w:rPr>
                <w:sz w:val="20"/>
                <w:szCs w:val="20"/>
              </w:rPr>
              <w:t>EE311</w:t>
            </w:r>
            <w:r>
              <w:rPr>
                <w:sz w:val="20"/>
                <w:szCs w:val="20"/>
              </w:rPr>
              <w:t>7</w:t>
            </w:r>
          </w:p>
        </w:tc>
        <w:tc>
          <w:tcPr>
            <w:tcW w:w="4224" w:type="dxa"/>
          </w:tcPr>
          <w:p w14:paraId="39103889" w14:textId="77777777" w:rsidR="001A0AC1" w:rsidRPr="00DC5502" w:rsidRDefault="001A0AC1" w:rsidP="00BE5C2F">
            <w:pPr>
              <w:rPr>
                <w:sz w:val="20"/>
                <w:szCs w:val="20"/>
              </w:rPr>
            </w:pPr>
            <w:r w:rsidRPr="00DC5502">
              <w:rPr>
                <w:sz w:val="20"/>
                <w:szCs w:val="20"/>
              </w:rPr>
              <w:t xml:space="preserve">Electrical Installations </w:t>
            </w:r>
          </w:p>
        </w:tc>
        <w:tc>
          <w:tcPr>
            <w:tcW w:w="851" w:type="dxa"/>
          </w:tcPr>
          <w:p w14:paraId="3E55A6F4" w14:textId="77777777" w:rsidR="001A0AC1" w:rsidRPr="00DC5502" w:rsidRDefault="001A0AC1" w:rsidP="00BE5C2F">
            <w:pPr>
              <w:jc w:val="center"/>
              <w:rPr>
                <w:sz w:val="20"/>
                <w:szCs w:val="20"/>
              </w:rPr>
            </w:pPr>
            <w:r w:rsidRPr="00DC5502">
              <w:rPr>
                <w:sz w:val="20"/>
                <w:szCs w:val="20"/>
              </w:rPr>
              <w:t>3</w:t>
            </w:r>
          </w:p>
        </w:tc>
        <w:tc>
          <w:tcPr>
            <w:tcW w:w="850" w:type="dxa"/>
          </w:tcPr>
          <w:p w14:paraId="76F2A78B" w14:textId="77777777" w:rsidR="001A0AC1" w:rsidRPr="00DC5502" w:rsidRDefault="001A0AC1" w:rsidP="00BE5C2F">
            <w:pPr>
              <w:jc w:val="center"/>
              <w:rPr>
                <w:sz w:val="20"/>
                <w:szCs w:val="20"/>
              </w:rPr>
            </w:pPr>
            <w:r w:rsidRPr="00DC5502">
              <w:rPr>
                <w:sz w:val="20"/>
                <w:szCs w:val="20"/>
              </w:rPr>
              <w:t>15</w:t>
            </w:r>
          </w:p>
        </w:tc>
        <w:tc>
          <w:tcPr>
            <w:tcW w:w="1418" w:type="dxa"/>
          </w:tcPr>
          <w:p w14:paraId="56127595" w14:textId="77777777" w:rsidR="001A0AC1" w:rsidRPr="00DC5502" w:rsidRDefault="001A0AC1" w:rsidP="00BE5C2F">
            <w:pPr>
              <w:jc w:val="center"/>
              <w:rPr>
                <w:sz w:val="20"/>
                <w:szCs w:val="20"/>
              </w:rPr>
            </w:pPr>
            <w:r w:rsidRPr="00DC5502">
              <w:rPr>
                <w:sz w:val="20"/>
                <w:szCs w:val="20"/>
              </w:rPr>
              <w:t>C</w:t>
            </w:r>
          </w:p>
        </w:tc>
        <w:tc>
          <w:tcPr>
            <w:tcW w:w="1275" w:type="dxa"/>
          </w:tcPr>
          <w:p w14:paraId="1D35B929" w14:textId="77777777" w:rsidR="001A0AC1" w:rsidRPr="00DC5502" w:rsidRDefault="001A0AC1" w:rsidP="00BE5C2F">
            <w:pPr>
              <w:rPr>
                <w:sz w:val="20"/>
                <w:szCs w:val="20"/>
              </w:rPr>
            </w:pPr>
            <w:r w:rsidRPr="002A610A">
              <w:rPr>
                <w:sz w:val="20"/>
                <w:szCs w:val="20"/>
              </w:rPr>
              <w:t>EE3001</w:t>
            </w:r>
          </w:p>
        </w:tc>
      </w:tr>
      <w:tr w:rsidR="001A0AC1" w:rsidRPr="00DC5502" w14:paraId="694D7319" w14:textId="77777777" w:rsidTr="00BE5C2F">
        <w:trPr>
          <w:cantSplit/>
          <w:tblHeader/>
        </w:trPr>
        <w:tc>
          <w:tcPr>
            <w:tcW w:w="1021" w:type="dxa"/>
          </w:tcPr>
          <w:p w14:paraId="5F9846B9" w14:textId="77777777" w:rsidR="001A0AC1" w:rsidRPr="00DC5502" w:rsidRDefault="001A0AC1" w:rsidP="00BE5C2F">
            <w:pPr>
              <w:rPr>
                <w:sz w:val="20"/>
                <w:szCs w:val="20"/>
              </w:rPr>
            </w:pPr>
            <w:r w:rsidRPr="007E5099">
              <w:rPr>
                <w:sz w:val="20"/>
                <w:szCs w:val="20"/>
              </w:rPr>
              <w:t>EE311</w:t>
            </w:r>
            <w:r>
              <w:rPr>
                <w:sz w:val="20"/>
                <w:szCs w:val="20"/>
              </w:rPr>
              <w:t>8</w:t>
            </w:r>
          </w:p>
        </w:tc>
        <w:tc>
          <w:tcPr>
            <w:tcW w:w="4224" w:type="dxa"/>
          </w:tcPr>
          <w:p w14:paraId="6FDE0204" w14:textId="77777777" w:rsidR="001A0AC1" w:rsidRPr="00DC5502" w:rsidRDefault="001A0AC1" w:rsidP="00BE5C2F">
            <w:pPr>
              <w:rPr>
                <w:sz w:val="20"/>
                <w:szCs w:val="20"/>
              </w:rPr>
            </w:pPr>
            <w:r w:rsidRPr="00DC5502">
              <w:rPr>
                <w:sz w:val="20"/>
                <w:szCs w:val="20"/>
              </w:rPr>
              <w:t>Electrical Machines, Transformers, and Isolation</w:t>
            </w:r>
          </w:p>
        </w:tc>
        <w:tc>
          <w:tcPr>
            <w:tcW w:w="851" w:type="dxa"/>
          </w:tcPr>
          <w:p w14:paraId="3300595A" w14:textId="77777777" w:rsidR="001A0AC1" w:rsidRPr="00DC5502" w:rsidRDefault="001A0AC1" w:rsidP="00BE5C2F">
            <w:pPr>
              <w:jc w:val="center"/>
              <w:rPr>
                <w:sz w:val="20"/>
                <w:szCs w:val="20"/>
              </w:rPr>
            </w:pPr>
            <w:r w:rsidRPr="00DC5502">
              <w:rPr>
                <w:sz w:val="20"/>
                <w:szCs w:val="20"/>
              </w:rPr>
              <w:t>3</w:t>
            </w:r>
          </w:p>
        </w:tc>
        <w:tc>
          <w:tcPr>
            <w:tcW w:w="850" w:type="dxa"/>
          </w:tcPr>
          <w:p w14:paraId="2F709BF3" w14:textId="77777777" w:rsidR="001A0AC1" w:rsidRPr="00DC5502" w:rsidRDefault="001A0AC1" w:rsidP="00BE5C2F">
            <w:pPr>
              <w:jc w:val="center"/>
              <w:rPr>
                <w:sz w:val="20"/>
                <w:szCs w:val="20"/>
              </w:rPr>
            </w:pPr>
            <w:r w:rsidRPr="00DC5502">
              <w:rPr>
                <w:sz w:val="20"/>
                <w:szCs w:val="20"/>
              </w:rPr>
              <w:t>15</w:t>
            </w:r>
          </w:p>
        </w:tc>
        <w:tc>
          <w:tcPr>
            <w:tcW w:w="1418" w:type="dxa"/>
          </w:tcPr>
          <w:p w14:paraId="0E1B9358" w14:textId="77777777" w:rsidR="001A0AC1" w:rsidRPr="00DC5502" w:rsidRDefault="001A0AC1" w:rsidP="00BE5C2F">
            <w:pPr>
              <w:jc w:val="center"/>
              <w:rPr>
                <w:sz w:val="20"/>
                <w:szCs w:val="20"/>
              </w:rPr>
            </w:pPr>
            <w:r w:rsidRPr="00DC5502">
              <w:rPr>
                <w:sz w:val="20"/>
                <w:szCs w:val="20"/>
              </w:rPr>
              <w:t>C</w:t>
            </w:r>
          </w:p>
        </w:tc>
        <w:tc>
          <w:tcPr>
            <w:tcW w:w="1275" w:type="dxa"/>
          </w:tcPr>
          <w:p w14:paraId="52F0572E" w14:textId="77777777" w:rsidR="001A0AC1" w:rsidRPr="00DC5502" w:rsidRDefault="001A0AC1" w:rsidP="00BE5C2F">
            <w:pPr>
              <w:rPr>
                <w:sz w:val="20"/>
                <w:szCs w:val="20"/>
              </w:rPr>
            </w:pPr>
            <w:r w:rsidRPr="002A610A">
              <w:rPr>
                <w:sz w:val="20"/>
                <w:szCs w:val="20"/>
              </w:rPr>
              <w:t>EE3001</w:t>
            </w:r>
          </w:p>
        </w:tc>
      </w:tr>
      <w:tr w:rsidR="001A0AC1" w:rsidRPr="00DC5502" w14:paraId="334C5FC0" w14:textId="77777777" w:rsidTr="00BE5C2F">
        <w:trPr>
          <w:cantSplit/>
          <w:tblHeader/>
        </w:trPr>
        <w:tc>
          <w:tcPr>
            <w:tcW w:w="1021" w:type="dxa"/>
          </w:tcPr>
          <w:p w14:paraId="5B457BCB" w14:textId="77777777" w:rsidR="001A0AC1" w:rsidRPr="00DC5502" w:rsidRDefault="001A0AC1" w:rsidP="00BE5C2F">
            <w:pPr>
              <w:rPr>
                <w:sz w:val="20"/>
                <w:szCs w:val="20"/>
              </w:rPr>
            </w:pPr>
            <w:r w:rsidRPr="007E5099">
              <w:rPr>
                <w:sz w:val="20"/>
                <w:szCs w:val="20"/>
              </w:rPr>
              <w:t>EE311</w:t>
            </w:r>
            <w:r>
              <w:rPr>
                <w:sz w:val="20"/>
                <w:szCs w:val="20"/>
              </w:rPr>
              <w:t>9</w:t>
            </w:r>
          </w:p>
        </w:tc>
        <w:tc>
          <w:tcPr>
            <w:tcW w:w="4224" w:type="dxa"/>
          </w:tcPr>
          <w:p w14:paraId="13AB024D" w14:textId="77777777" w:rsidR="001A0AC1" w:rsidRPr="00DC5502" w:rsidRDefault="001A0AC1" w:rsidP="00BE5C2F">
            <w:pPr>
              <w:rPr>
                <w:sz w:val="20"/>
                <w:szCs w:val="20"/>
              </w:rPr>
            </w:pPr>
            <w:r w:rsidRPr="00DC5502">
              <w:rPr>
                <w:sz w:val="20"/>
                <w:szCs w:val="20"/>
              </w:rPr>
              <w:t>Capstone Assessment*</w:t>
            </w:r>
          </w:p>
        </w:tc>
        <w:tc>
          <w:tcPr>
            <w:tcW w:w="851" w:type="dxa"/>
          </w:tcPr>
          <w:p w14:paraId="2283F880" w14:textId="77777777" w:rsidR="001A0AC1" w:rsidRPr="00DC5502" w:rsidRDefault="001A0AC1" w:rsidP="00BE5C2F">
            <w:pPr>
              <w:jc w:val="center"/>
              <w:rPr>
                <w:sz w:val="20"/>
                <w:szCs w:val="20"/>
              </w:rPr>
            </w:pPr>
            <w:r w:rsidRPr="00DC5502">
              <w:rPr>
                <w:sz w:val="20"/>
                <w:szCs w:val="20"/>
              </w:rPr>
              <w:t>3</w:t>
            </w:r>
          </w:p>
        </w:tc>
        <w:tc>
          <w:tcPr>
            <w:tcW w:w="850" w:type="dxa"/>
          </w:tcPr>
          <w:p w14:paraId="3BE106A4" w14:textId="77777777" w:rsidR="001A0AC1" w:rsidRPr="00DC5502" w:rsidRDefault="001A0AC1" w:rsidP="00BE5C2F">
            <w:pPr>
              <w:jc w:val="center"/>
              <w:rPr>
                <w:sz w:val="20"/>
                <w:szCs w:val="20"/>
              </w:rPr>
            </w:pPr>
            <w:r w:rsidRPr="00DC5502">
              <w:rPr>
                <w:sz w:val="20"/>
                <w:szCs w:val="20"/>
              </w:rPr>
              <w:t>1</w:t>
            </w:r>
          </w:p>
        </w:tc>
        <w:tc>
          <w:tcPr>
            <w:tcW w:w="1418" w:type="dxa"/>
          </w:tcPr>
          <w:p w14:paraId="42C887A3" w14:textId="77777777" w:rsidR="001A0AC1" w:rsidRPr="00DC5502" w:rsidRDefault="001A0AC1" w:rsidP="00BE5C2F">
            <w:pPr>
              <w:jc w:val="center"/>
              <w:rPr>
                <w:sz w:val="20"/>
                <w:szCs w:val="20"/>
              </w:rPr>
            </w:pPr>
            <w:r w:rsidRPr="00DC5502">
              <w:rPr>
                <w:sz w:val="20"/>
                <w:szCs w:val="20"/>
              </w:rPr>
              <w:t>C</w:t>
            </w:r>
          </w:p>
        </w:tc>
        <w:tc>
          <w:tcPr>
            <w:tcW w:w="1275" w:type="dxa"/>
          </w:tcPr>
          <w:p w14:paraId="22084BB0" w14:textId="77777777" w:rsidR="001A0AC1" w:rsidRPr="00DC5502" w:rsidRDefault="001A0AC1" w:rsidP="00BE5C2F">
            <w:pPr>
              <w:rPr>
                <w:sz w:val="20"/>
                <w:szCs w:val="20"/>
              </w:rPr>
            </w:pPr>
          </w:p>
        </w:tc>
      </w:tr>
      <w:bookmarkEnd w:id="9"/>
    </w:tbl>
    <w:p w14:paraId="1EC00042" w14:textId="77777777" w:rsidR="00350E5B" w:rsidRDefault="00350E5B" w:rsidP="00350E5B">
      <w:pPr>
        <w:rPr>
          <w:iCs/>
        </w:rPr>
      </w:pPr>
    </w:p>
    <w:p w14:paraId="6E65B54C" w14:textId="074C8CBE" w:rsidR="00350E5B" w:rsidRPr="00DC5502" w:rsidRDefault="00350E5B" w:rsidP="00350E5B">
      <w:pPr>
        <w:rPr>
          <w:iCs/>
        </w:rPr>
      </w:pPr>
      <w:r w:rsidRPr="00DC5502">
        <w:rPr>
          <w:iCs/>
        </w:rPr>
        <w:t>Content includes electrical workplace practice requirements, DC and AC fundamentals, electrical installation fundamentals, electricity supply and distribution, circuit design and operation, health and safety and electrical machines.</w:t>
      </w:r>
    </w:p>
    <w:p w14:paraId="4EE9064E" w14:textId="77777777" w:rsidR="00350E5B" w:rsidRPr="00DC5502" w:rsidRDefault="00350E5B" w:rsidP="00350E5B">
      <w:r w:rsidRPr="00DC5502">
        <w:t>In this course learners/ākonga will apply fundamental theory and principles of magnetism and electromagnetism and demonstrate the safe use of the tools and equipment used in an electrical workplace.</w:t>
      </w:r>
    </w:p>
    <w:p w14:paraId="04168129" w14:textId="77777777" w:rsidR="00350E5B" w:rsidRDefault="00350E5B" w:rsidP="00D55677">
      <w:pPr>
        <w:rPr>
          <w:b/>
          <w:bCs/>
        </w:rPr>
      </w:pPr>
    </w:p>
    <w:p w14:paraId="14C59B92" w14:textId="77777777" w:rsidR="009C74EB" w:rsidRPr="00844528" w:rsidRDefault="009C74EB" w:rsidP="009C74EB">
      <w:pPr>
        <w:rPr>
          <w:u w:val="single"/>
        </w:rPr>
      </w:pPr>
      <w:r w:rsidRPr="00844528">
        <w:rPr>
          <w:u w:val="single"/>
        </w:rPr>
        <w:t xml:space="preserve">Electrical Work Practices </w:t>
      </w:r>
    </w:p>
    <w:p w14:paraId="7BEDEEE7" w14:textId="77777777" w:rsidR="009C74EB" w:rsidRPr="00DC5502" w:rsidRDefault="009C74EB" w:rsidP="009C74EB">
      <w:r w:rsidRPr="00DC5502">
        <w:t>This course introduces electrical workplace standards and health and safety practices. Learners/ākonga will achieve/maintain a first aid certificate.</w:t>
      </w:r>
    </w:p>
    <w:p w14:paraId="31E5C816" w14:textId="77777777" w:rsidR="00844528" w:rsidRDefault="00844528" w:rsidP="00844528">
      <w:pPr>
        <w:pStyle w:val="NoSpacing"/>
      </w:pPr>
    </w:p>
    <w:p w14:paraId="71F2FCF7" w14:textId="3C29FD43" w:rsidR="009C74EB" w:rsidRPr="00844528" w:rsidRDefault="009C74EB" w:rsidP="009C74EB">
      <w:pPr>
        <w:rPr>
          <w:u w:val="single"/>
        </w:rPr>
      </w:pPr>
      <w:r w:rsidRPr="00844528">
        <w:rPr>
          <w:u w:val="single"/>
        </w:rPr>
        <w:t xml:space="preserve">DC Fundamentals </w:t>
      </w:r>
    </w:p>
    <w:p w14:paraId="11DF830C" w14:textId="77777777" w:rsidR="009C74EB" w:rsidRDefault="009C74EB" w:rsidP="009C74EB">
      <w:r w:rsidRPr="00DC5502">
        <w:lastRenderedPageBreak/>
        <w:t xml:space="preserve">In this course </w:t>
      </w:r>
      <w:bookmarkStart w:id="10" w:name="_Hlk100819322"/>
      <w:r w:rsidRPr="00DC5502">
        <w:t xml:space="preserve">learners/ākonga </w:t>
      </w:r>
      <w:bookmarkEnd w:id="10"/>
      <w:r w:rsidRPr="00DC5502">
        <w:t>will learn to apply fundamental theory and principles of Direct Current (DC) circuits and systems.</w:t>
      </w:r>
    </w:p>
    <w:p w14:paraId="1F0D4E8E" w14:textId="77777777" w:rsidR="00CA17D6" w:rsidRPr="00CA17D6" w:rsidRDefault="00CA17D6" w:rsidP="00CA17D6">
      <w:pPr>
        <w:spacing w:before="100" w:beforeAutospacing="1" w:after="100" w:afterAutospacing="1" w:line="240" w:lineRule="auto"/>
        <w:rPr>
          <w:rFonts w:eastAsia="Times New Roman"/>
          <w:color w:val="000000"/>
          <w:u w:val="single"/>
          <w:lang w:eastAsia="en-NZ"/>
        </w:rPr>
      </w:pPr>
      <w:r w:rsidRPr="00CA17D6">
        <w:rPr>
          <w:rFonts w:eastAsia="Times New Roman"/>
          <w:color w:val="000000"/>
          <w:u w:val="single"/>
          <w:lang w:eastAsia="en-NZ"/>
        </w:rPr>
        <w:t>AC Fundamentals</w:t>
      </w:r>
    </w:p>
    <w:p w14:paraId="5C8B67B0" w14:textId="77777777" w:rsidR="00CA17D6" w:rsidRPr="00CA17D6" w:rsidRDefault="00CA17D6" w:rsidP="00CA17D6">
      <w:pPr>
        <w:spacing w:before="100" w:beforeAutospacing="1" w:after="100" w:afterAutospacing="1" w:line="240" w:lineRule="auto"/>
        <w:rPr>
          <w:rFonts w:eastAsia="Times New Roman"/>
          <w:color w:val="000000"/>
          <w:lang w:eastAsia="en-NZ"/>
        </w:rPr>
      </w:pPr>
      <w:r w:rsidRPr="00CA17D6">
        <w:rPr>
          <w:rFonts w:eastAsia="Times New Roman"/>
          <w:color w:val="000000"/>
          <w:lang w:eastAsia="en-NZ"/>
        </w:rPr>
        <w:t>In this course learners/ākonga will apply fundamental theory and principles of magnetism and electromagnetism and demonstrate the safe use of the tools and equipment used in an electrical workplace</w:t>
      </w:r>
    </w:p>
    <w:p w14:paraId="64FB4A48" w14:textId="5739B82D" w:rsidR="009C74EB" w:rsidRPr="00844528" w:rsidRDefault="009C74EB" w:rsidP="009C74EB">
      <w:pPr>
        <w:rPr>
          <w:u w:val="single"/>
        </w:rPr>
      </w:pPr>
      <w:r w:rsidRPr="00844528">
        <w:rPr>
          <w:u w:val="single"/>
        </w:rPr>
        <w:t xml:space="preserve">Cables, Fittings and Testing </w:t>
      </w:r>
    </w:p>
    <w:p w14:paraId="175D968F" w14:textId="77777777" w:rsidR="009C74EB" w:rsidRPr="00DC5502" w:rsidRDefault="009C74EB" w:rsidP="009C74EB">
      <w:r w:rsidRPr="00DC5502">
        <w:t>In this course learners/ākonga will install, test and fault-find electrical cords, cables, and equipment in accordance with legislation.</w:t>
      </w:r>
    </w:p>
    <w:p w14:paraId="515C673C" w14:textId="77777777" w:rsidR="00844528" w:rsidRDefault="00844528" w:rsidP="00844528">
      <w:pPr>
        <w:pStyle w:val="NoSpacing"/>
      </w:pPr>
    </w:p>
    <w:p w14:paraId="1EFD5978" w14:textId="77777777" w:rsidR="008463A6" w:rsidRDefault="008463A6">
      <w:pPr>
        <w:spacing w:before="0" w:after="160" w:line="259" w:lineRule="auto"/>
        <w:rPr>
          <w:u w:val="single"/>
        </w:rPr>
      </w:pPr>
      <w:r>
        <w:rPr>
          <w:u w:val="single"/>
        </w:rPr>
        <w:br w:type="page"/>
      </w:r>
    </w:p>
    <w:p w14:paraId="7C659CB9" w14:textId="6B9DC78D" w:rsidR="009C74EB" w:rsidRPr="00844528" w:rsidRDefault="009C74EB" w:rsidP="009C74EB">
      <w:pPr>
        <w:rPr>
          <w:u w:val="single"/>
        </w:rPr>
      </w:pPr>
      <w:r w:rsidRPr="00844528">
        <w:rPr>
          <w:u w:val="single"/>
        </w:rPr>
        <w:lastRenderedPageBreak/>
        <w:t xml:space="preserve">Supply Systems </w:t>
      </w:r>
    </w:p>
    <w:p w14:paraId="19BE4E8B" w14:textId="7409B14B" w:rsidR="009C74EB" w:rsidRDefault="009C74EB" w:rsidP="000A6359">
      <w:pPr>
        <w:spacing w:before="40" w:after="40"/>
        <w:rPr>
          <w:iCs/>
        </w:rPr>
      </w:pPr>
      <w:r w:rsidRPr="00DC5502">
        <w:rPr>
          <w:iCs/>
        </w:rPr>
        <w:t>This course introduces learners/ākonga to the New Zealand electricity supply system and methods used to</w:t>
      </w:r>
      <w:r w:rsidR="000A6359">
        <w:rPr>
          <w:iCs/>
        </w:rPr>
        <w:t xml:space="preserve"> </w:t>
      </w:r>
      <w:r w:rsidRPr="00DC5502">
        <w:rPr>
          <w:iCs/>
        </w:rPr>
        <w:t>ensure the protection of users and installations.</w:t>
      </w:r>
    </w:p>
    <w:p w14:paraId="2300941B" w14:textId="77777777" w:rsidR="00844528" w:rsidRPr="00DC5502" w:rsidRDefault="00844528" w:rsidP="00844528">
      <w:pPr>
        <w:pStyle w:val="NoSpacing"/>
      </w:pPr>
    </w:p>
    <w:p w14:paraId="34D7F92C" w14:textId="66D250E7" w:rsidR="009C74EB" w:rsidRPr="00844528" w:rsidRDefault="009C74EB" w:rsidP="009C74EB">
      <w:pPr>
        <w:rPr>
          <w:u w:val="single"/>
        </w:rPr>
      </w:pPr>
      <w:r w:rsidRPr="00844528">
        <w:rPr>
          <w:u w:val="single"/>
        </w:rPr>
        <w:t xml:space="preserve">Protection, Plans and Circuits </w:t>
      </w:r>
    </w:p>
    <w:p w14:paraId="5C7EDC2F" w14:textId="77777777" w:rsidR="009C74EB" w:rsidRPr="00DC5502" w:rsidRDefault="009C74EB" w:rsidP="009C74EB">
      <w:pPr>
        <w:spacing w:before="40" w:after="40"/>
        <w:rPr>
          <w:iCs/>
        </w:rPr>
      </w:pPr>
      <w:r w:rsidRPr="00DC5502">
        <w:rPr>
          <w:iCs/>
        </w:rPr>
        <w:t>This course introduces learners/ākonga to circuit protection, electrical drawing conventions, switching circuits and lighting.</w:t>
      </w:r>
    </w:p>
    <w:p w14:paraId="7EB182F8" w14:textId="77777777" w:rsidR="000251D4" w:rsidRDefault="000251D4" w:rsidP="000251D4">
      <w:pPr>
        <w:pStyle w:val="NoSpacing"/>
      </w:pPr>
    </w:p>
    <w:p w14:paraId="09D1D0B1" w14:textId="61EA905F" w:rsidR="009C74EB" w:rsidRPr="00844528" w:rsidRDefault="009C74EB" w:rsidP="009C74EB">
      <w:pPr>
        <w:rPr>
          <w:u w:val="single"/>
        </w:rPr>
      </w:pPr>
      <w:r w:rsidRPr="00844528">
        <w:rPr>
          <w:u w:val="single"/>
        </w:rPr>
        <w:t>Electrical Installations</w:t>
      </w:r>
    </w:p>
    <w:p w14:paraId="513FD311" w14:textId="77777777" w:rsidR="009C74EB" w:rsidRPr="00DC5502" w:rsidRDefault="009C74EB" w:rsidP="009C74EB">
      <w:pPr>
        <w:rPr>
          <w:rFonts w:eastAsia="Times New Roman"/>
        </w:rPr>
      </w:pPr>
      <w:r w:rsidRPr="00DC5502">
        <w:rPr>
          <w:rFonts w:eastAsia="Times New Roman"/>
        </w:rPr>
        <w:t>In this course learners/ākonga will apply knowledge of cable and wiring systems including damp situations and special installations.</w:t>
      </w:r>
    </w:p>
    <w:p w14:paraId="56EB4037" w14:textId="77777777" w:rsidR="00844528" w:rsidRDefault="00844528" w:rsidP="00844528">
      <w:pPr>
        <w:pStyle w:val="NoSpacing"/>
      </w:pPr>
    </w:p>
    <w:p w14:paraId="189118EE" w14:textId="7111E781" w:rsidR="009C74EB" w:rsidRPr="00844528" w:rsidRDefault="009C74EB" w:rsidP="009C74EB">
      <w:pPr>
        <w:rPr>
          <w:u w:val="single"/>
        </w:rPr>
      </w:pPr>
      <w:r w:rsidRPr="00844528">
        <w:rPr>
          <w:u w:val="single"/>
        </w:rPr>
        <w:t>Electrical Machines, Transformers, and Isolation</w:t>
      </w:r>
    </w:p>
    <w:p w14:paraId="11762F91" w14:textId="77777777" w:rsidR="009C74EB" w:rsidRPr="00DC5502" w:rsidRDefault="009C74EB" w:rsidP="009C74EB">
      <w:pPr>
        <w:spacing w:before="0"/>
        <w:rPr>
          <w:iCs/>
        </w:rPr>
      </w:pPr>
      <w:r w:rsidRPr="00DC5502">
        <w:rPr>
          <w:iCs/>
        </w:rPr>
        <w:t>This course introduces theories underpinning the operation of transformers, electrical machines, and isolation procedures.</w:t>
      </w:r>
    </w:p>
    <w:p w14:paraId="41151AE0" w14:textId="77777777" w:rsidR="00844528" w:rsidRDefault="00844528" w:rsidP="00844528">
      <w:pPr>
        <w:pStyle w:val="NoSpacing"/>
      </w:pPr>
    </w:p>
    <w:p w14:paraId="7E0B7DA0" w14:textId="1A0B5DAB" w:rsidR="009C74EB" w:rsidRPr="00844528" w:rsidRDefault="009C74EB" w:rsidP="009C74EB">
      <w:pPr>
        <w:rPr>
          <w:u w:val="single"/>
        </w:rPr>
      </w:pPr>
      <w:r w:rsidRPr="00844528">
        <w:rPr>
          <w:u w:val="single"/>
        </w:rPr>
        <w:t>Capstone Assessment</w:t>
      </w:r>
    </w:p>
    <w:p w14:paraId="19DF6CEC" w14:textId="77777777" w:rsidR="009C74EB" w:rsidRPr="00DC5502" w:rsidRDefault="009C74EB" w:rsidP="009C74EB">
      <w:pPr>
        <w:spacing w:before="0"/>
      </w:pPr>
      <w:r w:rsidRPr="00DC5502">
        <w:t>Learners/ākonga will demonstrate the knowledge of theory and practice for electrical workers in accordance with EWRB final closed-book examination (capstone assessment).</w:t>
      </w:r>
    </w:p>
    <w:p w14:paraId="4DD7C273" w14:textId="77777777" w:rsidR="009C74EB" w:rsidRDefault="009C74EB" w:rsidP="00D55677">
      <w:pPr>
        <w:rPr>
          <w:b/>
          <w:bCs/>
        </w:rPr>
      </w:pPr>
    </w:p>
    <w:p w14:paraId="75728E6D" w14:textId="08F44359" w:rsidR="00D55677" w:rsidRPr="00D55677" w:rsidRDefault="00D55677" w:rsidP="00D55677">
      <w:pPr>
        <w:rPr>
          <w:b/>
          <w:bCs/>
        </w:rPr>
      </w:pPr>
      <w:r w:rsidRPr="00D55677">
        <w:rPr>
          <w:b/>
          <w:bCs/>
        </w:rPr>
        <w:t>Timetable</w:t>
      </w:r>
    </w:p>
    <w:p w14:paraId="57E0954C" w14:textId="795464D8" w:rsidR="00D55677" w:rsidRPr="00AA24E9" w:rsidRDefault="00AA24E9" w:rsidP="00D55677">
      <w:r>
        <w:t xml:space="preserve">The course runs over </w:t>
      </w:r>
      <w:r w:rsidR="00BD7C0E">
        <w:t>3</w:t>
      </w:r>
      <w:r>
        <w:t xml:space="preserve"> days</w:t>
      </w:r>
      <w:r w:rsidR="00F22463">
        <w:t xml:space="preserve"> </w:t>
      </w:r>
      <w:r w:rsidR="00BD7C0E">
        <w:t>between</w:t>
      </w:r>
      <w:r>
        <w:t xml:space="preserve"> Monday </w:t>
      </w:r>
      <w:r w:rsidR="00A75D25">
        <w:t>–</w:t>
      </w:r>
      <w:r>
        <w:t xml:space="preserve"> </w:t>
      </w:r>
      <w:r w:rsidR="00A75D25">
        <w:t>Wednesday or Wednesday-Friday.</w:t>
      </w:r>
    </w:p>
    <w:p w14:paraId="2A5E1DC6" w14:textId="77777777" w:rsidR="00E42983" w:rsidRPr="00CB0AFC" w:rsidRDefault="00E42983" w:rsidP="00AC3EAE"/>
    <w:p w14:paraId="62370E08" w14:textId="3D98CF86" w:rsidR="0012082B" w:rsidRPr="00AC3883" w:rsidRDefault="00AC3883" w:rsidP="00AC3EAE">
      <w:pPr>
        <w:rPr>
          <w:b/>
          <w:bCs/>
        </w:rPr>
      </w:pPr>
      <w:r w:rsidRPr="00AC3883">
        <w:rPr>
          <w:b/>
          <w:bCs/>
        </w:rPr>
        <w:t xml:space="preserve">Progress Through </w:t>
      </w:r>
      <w:r>
        <w:rPr>
          <w:b/>
          <w:bCs/>
        </w:rPr>
        <w:t>t</w:t>
      </w:r>
      <w:r w:rsidRPr="00AC3883">
        <w:rPr>
          <w:b/>
          <w:bCs/>
        </w:rPr>
        <w:t>he Programme</w:t>
      </w:r>
    </w:p>
    <w:p w14:paraId="674E7269" w14:textId="66A1DF8F" w:rsidR="00BF72AB" w:rsidRPr="00DC5502" w:rsidRDefault="00BF72AB" w:rsidP="00BF72AB">
      <w:r w:rsidRPr="00DC5502">
        <w:t xml:space="preserve">This programme is completed in one year of study, full time. </w:t>
      </w:r>
      <w:r w:rsidRPr="00DC5502">
        <w:rPr>
          <w:iCs/>
        </w:rPr>
        <w:t>Learners/ākonga</w:t>
      </w:r>
      <w:r w:rsidRPr="00DC5502">
        <w:t xml:space="preserve"> are expected to complete this programme within </w:t>
      </w:r>
      <w:r w:rsidR="004B5840">
        <w:t>one</w:t>
      </w:r>
      <w:r w:rsidRPr="00DC5502">
        <w:t xml:space="preserve"> year of first enrolment</w:t>
      </w:r>
      <w:r w:rsidR="00C23C44">
        <w:t>.</w:t>
      </w:r>
    </w:p>
    <w:p w14:paraId="277BA5EB" w14:textId="77777777" w:rsidR="00BF72AB" w:rsidRDefault="00BF72AB" w:rsidP="00BF72AB">
      <w:pPr>
        <w:pStyle w:val="NoSpacing"/>
      </w:pPr>
    </w:p>
    <w:p w14:paraId="26880602" w14:textId="4B37671D" w:rsidR="00BD670F" w:rsidRPr="00AC3883" w:rsidRDefault="00AC3883" w:rsidP="00AC3EAE">
      <w:pPr>
        <w:rPr>
          <w:b/>
          <w:bCs/>
        </w:rPr>
      </w:pPr>
      <w:r w:rsidRPr="00AC3883">
        <w:rPr>
          <w:b/>
          <w:bCs/>
        </w:rPr>
        <w:t xml:space="preserve">Award </w:t>
      </w:r>
      <w:r>
        <w:rPr>
          <w:b/>
          <w:bCs/>
        </w:rPr>
        <w:t>o</w:t>
      </w:r>
      <w:r w:rsidRPr="00AC3883">
        <w:rPr>
          <w:b/>
          <w:bCs/>
        </w:rPr>
        <w:t>f Qualification</w:t>
      </w:r>
    </w:p>
    <w:p w14:paraId="4971DECA" w14:textId="77777777" w:rsidR="00EC60A1" w:rsidRPr="00DC5502" w:rsidRDefault="00EC60A1" w:rsidP="00EC60A1">
      <w:pPr>
        <w:rPr>
          <w:color w:val="000000" w:themeColor="text1"/>
          <w:szCs w:val="15"/>
        </w:rPr>
      </w:pPr>
      <w:r w:rsidRPr="00DC5502">
        <w:rPr>
          <w:iCs/>
        </w:rPr>
        <w:t>Learners/ākonga</w:t>
      </w:r>
      <w:r w:rsidRPr="00DC5502">
        <w:rPr>
          <w:color w:val="000000" w:themeColor="text1"/>
          <w:szCs w:val="15"/>
        </w:rPr>
        <w:t xml:space="preserve"> must successfully complete </w:t>
      </w:r>
      <w:r w:rsidRPr="00DC5502">
        <w:rPr>
          <w:iCs/>
        </w:rPr>
        <w:t>all eight compulsory courses and achieve a minimum of 60% in the capstone course</w:t>
      </w:r>
      <w:r w:rsidRPr="00DC5502">
        <w:rPr>
          <w:color w:val="000000" w:themeColor="text1"/>
          <w:szCs w:val="15"/>
        </w:rPr>
        <w:t xml:space="preserve"> to be awarded NZ4316 New Zealand Certificate in Electrical Pre-Trade (Level 3).</w:t>
      </w:r>
      <w:r w:rsidRPr="00DC5502">
        <w:t xml:space="preserve"> </w:t>
      </w:r>
    </w:p>
    <w:p w14:paraId="6C8B17C1" w14:textId="77777777" w:rsidR="00CB0AFC" w:rsidRPr="00CB0AFC" w:rsidRDefault="00CB0AFC" w:rsidP="00EC60A1">
      <w:pPr>
        <w:pStyle w:val="NoSpacing"/>
      </w:pPr>
    </w:p>
    <w:p w14:paraId="2688060A" w14:textId="2FF5EEE8" w:rsidR="009A710E" w:rsidRPr="009648C1" w:rsidRDefault="00792132" w:rsidP="00AC3EAE">
      <w:pPr>
        <w:pStyle w:val="Heading1"/>
      </w:pPr>
      <w:bookmarkStart w:id="11" w:name="_Toc131414963"/>
      <w:r w:rsidRPr="009648C1">
        <w:t xml:space="preserve">Teaching </w:t>
      </w:r>
      <w:r w:rsidR="000B2B0A" w:rsidRPr="009648C1">
        <w:t xml:space="preserve">and </w:t>
      </w:r>
      <w:r w:rsidRPr="009648C1">
        <w:t>Learning Methods</w:t>
      </w:r>
      <w:bookmarkEnd w:id="11"/>
    </w:p>
    <w:p w14:paraId="3B7BA058" w14:textId="406180B2" w:rsidR="00AE3B61" w:rsidRPr="00DC5502" w:rsidRDefault="00AE3B61" w:rsidP="00AE3B61">
      <w:pPr>
        <w:spacing w:after="120"/>
      </w:pPr>
      <w:bookmarkStart w:id="12" w:name="_Toc121806613"/>
      <w:bookmarkStart w:id="13" w:name="_Toc121806881"/>
      <w:bookmarkEnd w:id="12"/>
      <w:bookmarkEnd w:id="13"/>
      <w:r w:rsidRPr="00DC5502">
        <w:t>Tutorials, simulated work-based learning, group work, case studies, project activities, online learning activities</w:t>
      </w:r>
    </w:p>
    <w:p w14:paraId="2688061B" w14:textId="0B5ED084" w:rsidR="00CA53CC" w:rsidRPr="009648C1" w:rsidRDefault="000B2B0A" w:rsidP="00AC3EAE">
      <w:pPr>
        <w:pStyle w:val="Heading1"/>
      </w:pPr>
      <w:bookmarkStart w:id="14" w:name="_Toc131414964"/>
      <w:r w:rsidRPr="009648C1">
        <w:t>Assessment</w:t>
      </w:r>
      <w:bookmarkEnd w:id="14"/>
    </w:p>
    <w:p w14:paraId="3F6A2E91" w14:textId="77777777" w:rsidR="00C12D47" w:rsidRPr="00DC5502" w:rsidRDefault="00C12D47" w:rsidP="00C12D47">
      <w:pPr>
        <w:rPr>
          <w:i/>
          <w:sz w:val="18"/>
        </w:rPr>
      </w:pPr>
      <w:r w:rsidRPr="00DC5502">
        <w:t>The grade method is GM1</w:t>
      </w:r>
      <w:r w:rsidRPr="00DC5502">
        <w:rPr>
          <w:i/>
        </w:rPr>
        <w:t xml:space="preserve">. </w:t>
      </w:r>
      <w:r w:rsidRPr="00DC5502">
        <w:rPr>
          <w:color w:val="000000" w:themeColor="text1"/>
          <w:szCs w:val="15"/>
        </w:rPr>
        <w:t xml:space="preserve">To pass each course, </w:t>
      </w:r>
      <w:r w:rsidRPr="00DC5502">
        <w:rPr>
          <w:iCs/>
        </w:rPr>
        <w:t>learners/ākonga</w:t>
      </w:r>
      <w:r w:rsidRPr="00DC5502">
        <w:rPr>
          <w:color w:val="000000" w:themeColor="text1"/>
          <w:szCs w:val="15"/>
        </w:rPr>
        <w:t xml:space="preserve"> must </w:t>
      </w:r>
      <w:r w:rsidRPr="00DC5502">
        <w:rPr>
          <w:iCs/>
        </w:rPr>
        <w:t>pass all assessments.</w:t>
      </w:r>
      <w:r w:rsidRPr="00DC5502">
        <w:rPr>
          <w:i/>
          <w:sz w:val="18"/>
        </w:rPr>
        <w:t xml:space="preserve"> </w:t>
      </w:r>
    </w:p>
    <w:p w14:paraId="678946B1" w14:textId="77777777" w:rsidR="00C12D47" w:rsidRPr="00DC5502" w:rsidRDefault="00C12D47" w:rsidP="00C12D47">
      <w:pPr>
        <w:rPr>
          <w:iCs/>
        </w:rPr>
      </w:pPr>
      <w:r w:rsidRPr="00DC5502">
        <w:t xml:space="preserve">Further assessment is conducted within the Academic Statute – section 4 Regulations. This programme limits further attempts to </w:t>
      </w:r>
      <w:r w:rsidRPr="00DC5502">
        <w:rPr>
          <w:iCs/>
        </w:rPr>
        <w:t>one per assessment.</w:t>
      </w:r>
      <w:r w:rsidRPr="00DC5502">
        <w:t xml:space="preserve"> Learners/ākonga may apply for a reassessment for a failed course if they gained a mark of 45% or more in that course. </w:t>
      </w:r>
      <w:r w:rsidRPr="00DC5502">
        <w:rPr>
          <w:iCs/>
        </w:rPr>
        <w:t>There is no provision for late submission/extension of the final examination.</w:t>
      </w:r>
    </w:p>
    <w:p w14:paraId="69821938" w14:textId="2E14F339" w:rsidR="0047105F" w:rsidRPr="009648C1" w:rsidRDefault="0047105F" w:rsidP="0047105F">
      <w:pPr>
        <w:pStyle w:val="Heading1"/>
      </w:pPr>
      <w:bookmarkStart w:id="15" w:name="_Toc106360718"/>
      <w:bookmarkStart w:id="16" w:name="_Toc131414965"/>
      <w:r w:rsidRPr="009648C1">
        <w:lastRenderedPageBreak/>
        <w:t>Personal Responsibility</w:t>
      </w:r>
      <w:bookmarkEnd w:id="15"/>
      <w:bookmarkEnd w:id="16"/>
    </w:p>
    <w:p w14:paraId="3F0E6E4F" w14:textId="77777777" w:rsidR="0047105F" w:rsidRPr="003747D2" w:rsidRDefault="0047105F" w:rsidP="0047105F">
      <w:pPr>
        <w:spacing w:line="280" w:lineRule="atLeast"/>
      </w:pPr>
      <w:r w:rsidRPr="003747D2">
        <w:t xml:space="preserve">We are committed to providing a safe and positive learning and working environment for all students, so everyone can meet their learning goals. You can expect to be treated with fairness, dignity and respect by staff and other students.  For further information on what we will provide and what is expected of you as a student please </w:t>
      </w:r>
      <w:hyperlink r:id="rId26" w:history="1">
        <w:r w:rsidRPr="003747D2">
          <w:rPr>
            <w:color w:val="0000FF" w:themeColor="hyperlink"/>
            <w:u w:val="single"/>
          </w:rPr>
          <w:t>click here</w:t>
        </w:r>
      </w:hyperlink>
    </w:p>
    <w:p w14:paraId="26880636" w14:textId="168EAC8A" w:rsidR="00DF0B97" w:rsidRPr="006A2D92" w:rsidRDefault="0047105F" w:rsidP="006A2D92">
      <w:pPr>
        <w:pStyle w:val="Heading1"/>
      </w:pPr>
      <w:bookmarkStart w:id="17" w:name="_Toc131414966"/>
      <w:r w:rsidRPr="006A2D92">
        <w:t>Course Outlines</w:t>
      </w:r>
      <w:bookmarkEnd w:id="17"/>
    </w:p>
    <w:p w14:paraId="1E14D682" w14:textId="77777777" w:rsidR="00142949" w:rsidRPr="007F3991" w:rsidRDefault="00142949" w:rsidP="00142949">
      <w:pPr>
        <w:pBdr>
          <w:top w:val="single" w:sz="4" w:space="1" w:color="auto"/>
          <w:left w:val="single" w:sz="4" w:space="4" w:color="auto"/>
          <w:bottom w:val="single" w:sz="4" w:space="1" w:color="auto"/>
          <w:right w:val="single" w:sz="4" w:space="4" w:color="auto"/>
        </w:pBdr>
        <w:tabs>
          <w:tab w:val="left" w:pos="2268"/>
        </w:tabs>
        <w:spacing w:before="0"/>
        <w:rPr>
          <w:b/>
        </w:rPr>
      </w:pPr>
      <w:r>
        <w:rPr>
          <w:b/>
        </w:rPr>
        <w:t>Code</w:t>
      </w:r>
      <w:r w:rsidRPr="007F3991">
        <w:rPr>
          <w:b/>
        </w:rPr>
        <w:tab/>
        <w:t>Title</w:t>
      </w:r>
      <w:r w:rsidRPr="007F3991">
        <w:rPr>
          <w:b/>
        </w:rPr>
        <w:tab/>
      </w:r>
    </w:p>
    <w:p w14:paraId="2075F133" w14:textId="157EA03E" w:rsidR="00142949" w:rsidRPr="007F3991" w:rsidRDefault="00412812" w:rsidP="00142949">
      <w:pPr>
        <w:pBdr>
          <w:top w:val="single" w:sz="4" w:space="1" w:color="auto"/>
          <w:left w:val="single" w:sz="4" w:space="4" w:color="auto"/>
          <w:bottom w:val="single" w:sz="4" w:space="1" w:color="auto"/>
          <w:right w:val="single" w:sz="4" w:space="4" w:color="auto"/>
        </w:pBdr>
        <w:tabs>
          <w:tab w:val="left" w:pos="2268"/>
        </w:tabs>
        <w:spacing w:before="0"/>
      </w:pPr>
      <w:r>
        <w:t>EE3111</w:t>
      </w:r>
      <w:r w:rsidR="00142949">
        <w:tab/>
      </w:r>
      <w:r>
        <w:t>Electrical Work Practices</w:t>
      </w:r>
      <w:r w:rsidR="00142949" w:rsidRPr="007F3991">
        <w:tab/>
      </w:r>
    </w:p>
    <w:p w14:paraId="67B2FF4D" w14:textId="66C311FE" w:rsidR="00142949" w:rsidRPr="007F3991" w:rsidRDefault="00142949" w:rsidP="00142949">
      <w:pPr>
        <w:pBdr>
          <w:top w:val="single" w:sz="4" w:space="1" w:color="auto"/>
          <w:left w:val="single" w:sz="4" w:space="4" w:color="auto"/>
          <w:bottom w:val="single" w:sz="4" w:space="1" w:color="auto"/>
          <w:right w:val="single" w:sz="4" w:space="4" w:color="auto"/>
        </w:pBdr>
        <w:tabs>
          <w:tab w:val="left" w:pos="2268"/>
        </w:tabs>
        <w:rPr>
          <w:b/>
        </w:rPr>
      </w:pPr>
      <w:r w:rsidRPr="007F3991">
        <w:rPr>
          <w:b/>
        </w:rPr>
        <w:t>Level</w:t>
      </w:r>
      <w:r w:rsidRPr="007F3991">
        <w:rPr>
          <w:b/>
        </w:rPr>
        <w:tab/>
        <w:t>Credits</w:t>
      </w:r>
      <w:r w:rsidRPr="007F3991">
        <w:rPr>
          <w:b/>
        </w:rPr>
        <w:tab/>
      </w:r>
      <w:r w:rsidRPr="007F3991">
        <w:rPr>
          <w:b/>
        </w:rPr>
        <w:tab/>
      </w:r>
      <w:r w:rsidRPr="007F3991">
        <w:rPr>
          <w:b/>
        </w:rPr>
        <w:tab/>
      </w:r>
      <w:r w:rsidRPr="007F3991">
        <w:rPr>
          <w:b/>
        </w:rPr>
        <w:tab/>
      </w:r>
      <w:r w:rsidRPr="007F3991">
        <w:rPr>
          <w:b/>
        </w:rPr>
        <w:tab/>
      </w:r>
    </w:p>
    <w:p w14:paraId="58F91BA4" w14:textId="64961ADB" w:rsidR="00142949" w:rsidRPr="007F3991" w:rsidRDefault="00412812" w:rsidP="00142949">
      <w:pPr>
        <w:pBdr>
          <w:top w:val="single" w:sz="4" w:space="1" w:color="auto"/>
          <w:left w:val="single" w:sz="4" w:space="4" w:color="auto"/>
          <w:bottom w:val="single" w:sz="4" w:space="1" w:color="auto"/>
          <w:right w:val="single" w:sz="4" w:space="4" w:color="auto"/>
        </w:pBdr>
        <w:tabs>
          <w:tab w:val="left" w:pos="2268"/>
        </w:tabs>
        <w:spacing w:before="0"/>
      </w:pPr>
      <w:r>
        <w:t>3</w:t>
      </w:r>
      <w:r w:rsidR="00142949" w:rsidRPr="007F3991">
        <w:tab/>
      </w:r>
      <w:r w:rsidR="00142949">
        <w:t>1</w:t>
      </w:r>
      <w:r>
        <w:t>5</w:t>
      </w:r>
      <w:r w:rsidR="00142949" w:rsidRPr="007F3991">
        <w:tab/>
      </w:r>
      <w:r w:rsidR="00142949" w:rsidRPr="007F3991">
        <w:tab/>
      </w:r>
      <w:r w:rsidR="00142949" w:rsidRPr="007F3991">
        <w:tab/>
      </w:r>
      <w:r w:rsidR="00142949" w:rsidRPr="007F3991">
        <w:tab/>
      </w:r>
      <w:r w:rsidR="00142949" w:rsidRPr="007F3991">
        <w:tab/>
      </w:r>
    </w:p>
    <w:p w14:paraId="67A64748" w14:textId="55A52CCC" w:rsidR="00142949" w:rsidRPr="007F3991" w:rsidRDefault="00142949" w:rsidP="00142949">
      <w:pPr>
        <w:pBdr>
          <w:top w:val="single" w:sz="4" w:space="1" w:color="auto"/>
          <w:left w:val="single" w:sz="4" w:space="4" w:color="auto"/>
          <w:bottom w:val="single" w:sz="4" w:space="1" w:color="auto"/>
          <w:right w:val="single" w:sz="4" w:space="4" w:color="auto"/>
        </w:pBdr>
        <w:tabs>
          <w:tab w:val="left" w:pos="2268"/>
        </w:tabs>
        <w:spacing w:line="240" w:lineRule="auto"/>
        <w:rPr>
          <w:b/>
          <w:bCs/>
        </w:rPr>
      </w:pPr>
      <w:r w:rsidRPr="007F3991">
        <w:rPr>
          <w:b/>
        </w:rPr>
        <w:t>Learning hours</w:t>
      </w:r>
      <w:r w:rsidRPr="007F3991">
        <w:rPr>
          <w:b/>
        </w:rPr>
        <w:tab/>
      </w:r>
      <w:r w:rsidRPr="007F3991">
        <w:t xml:space="preserve">tutor-directed  </w:t>
      </w:r>
      <w:r w:rsidR="002A3196">
        <w:rPr>
          <w:b/>
          <w:bCs/>
        </w:rPr>
        <w:t>97.5</w:t>
      </w:r>
      <w:r w:rsidRPr="007F3991">
        <w:tab/>
        <w:t xml:space="preserve">self-directed </w:t>
      </w:r>
      <w:r>
        <w:t xml:space="preserve"> </w:t>
      </w:r>
      <w:r w:rsidR="002A3196">
        <w:rPr>
          <w:b/>
          <w:bCs/>
        </w:rPr>
        <w:t>52.5</w:t>
      </w:r>
      <w:r>
        <w:t xml:space="preserve">               </w:t>
      </w:r>
    </w:p>
    <w:p w14:paraId="710973CA" w14:textId="77777777" w:rsidR="00142949" w:rsidRDefault="00142949" w:rsidP="00142949">
      <w:pPr>
        <w:spacing w:before="360"/>
        <w:rPr>
          <w:bCs/>
          <w:u w:val="single"/>
        </w:rPr>
      </w:pPr>
      <w:r w:rsidRPr="007F3991">
        <w:rPr>
          <w:bCs/>
          <w:u w:val="single"/>
        </w:rPr>
        <w:t xml:space="preserve">Aim </w:t>
      </w:r>
    </w:p>
    <w:p w14:paraId="12ABF609" w14:textId="77777777" w:rsidR="00142949" w:rsidRPr="007F3991" w:rsidRDefault="00142949" w:rsidP="00142949">
      <w:pPr>
        <w:pStyle w:val="NoSpacing"/>
      </w:pPr>
    </w:p>
    <w:p w14:paraId="54C4C7F5" w14:textId="77777777" w:rsidR="000C3688" w:rsidRPr="00DC5502" w:rsidRDefault="000C3688" w:rsidP="000C3688">
      <w:pPr>
        <w:spacing w:before="0"/>
        <w:rPr>
          <w:b/>
        </w:rPr>
      </w:pPr>
      <w:bookmarkStart w:id="18" w:name="_Hlk88498136"/>
      <w:r w:rsidRPr="00DC5502">
        <w:rPr>
          <w:rFonts w:eastAsia="Times New Roman"/>
        </w:rPr>
        <w:t>Learners/ākonga will be able to apply electrical workplace standards and health and safety practices. They will also achieve/maintain a first aid certificate.</w:t>
      </w:r>
      <w:bookmarkEnd w:id="18"/>
    </w:p>
    <w:p w14:paraId="2D5A6B4D" w14:textId="77777777" w:rsidR="00142949" w:rsidRDefault="00142949" w:rsidP="00142949">
      <w:pPr>
        <w:pStyle w:val="NoSpacing"/>
      </w:pPr>
    </w:p>
    <w:p w14:paraId="00D33148" w14:textId="77777777" w:rsidR="00142949" w:rsidRPr="007F3991" w:rsidRDefault="00142949" w:rsidP="00142949">
      <w:pPr>
        <w:rPr>
          <w:bCs/>
          <w:u w:val="single"/>
        </w:rPr>
      </w:pPr>
      <w:r w:rsidRPr="007F3991">
        <w:rPr>
          <w:bCs/>
          <w:u w:val="single"/>
        </w:rPr>
        <w:t>Learning outcomes</w:t>
      </w:r>
    </w:p>
    <w:p w14:paraId="4116557F" w14:textId="77777777" w:rsidR="00142949" w:rsidRPr="007F3991" w:rsidRDefault="00142949" w:rsidP="00142949">
      <w:pPr>
        <w:rPr>
          <w:szCs w:val="24"/>
        </w:rPr>
      </w:pPr>
      <w:r w:rsidRPr="007F3991">
        <w:rPr>
          <w:szCs w:val="24"/>
        </w:rPr>
        <w:t>By the end of this course the student will be able to:</w:t>
      </w:r>
    </w:p>
    <w:p w14:paraId="7DD2FDB7" w14:textId="77777777" w:rsidR="006B2812" w:rsidRPr="00DC5502" w:rsidRDefault="006B2812" w:rsidP="007E349E">
      <w:pPr>
        <w:pStyle w:val="ListParagraph"/>
        <w:numPr>
          <w:ilvl w:val="0"/>
          <w:numId w:val="3"/>
        </w:numPr>
        <w:autoSpaceDE w:val="0"/>
        <w:autoSpaceDN w:val="0"/>
        <w:adjustRightInd w:val="0"/>
        <w:ind w:left="709" w:hanging="425"/>
        <w:rPr>
          <w:rFonts w:cstheme="minorHAnsi"/>
        </w:rPr>
      </w:pPr>
      <w:r w:rsidRPr="00DC5502">
        <w:rPr>
          <w:rFonts w:cstheme="minorHAnsi"/>
        </w:rPr>
        <w:t>Select and apply first aid practices and CPR suitable for the electrical trade. (2 credits)</w:t>
      </w:r>
    </w:p>
    <w:p w14:paraId="225C5755" w14:textId="77777777" w:rsidR="006B2812" w:rsidRPr="00DC5502" w:rsidRDefault="006B2812" w:rsidP="007E349E">
      <w:pPr>
        <w:pStyle w:val="ListParagraph"/>
        <w:numPr>
          <w:ilvl w:val="0"/>
          <w:numId w:val="3"/>
        </w:numPr>
        <w:autoSpaceDE w:val="0"/>
        <w:autoSpaceDN w:val="0"/>
        <w:adjustRightInd w:val="0"/>
        <w:ind w:left="709" w:hanging="425"/>
        <w:rPr>
          <w:rFonts w:cstheme="minorHAnsi"/>
        </w:rPr>
      </w:pPr>
      <w:r w:rsidRPr="00DC5502">
        <w:rPr>
          <w:rFonts w:cstheme="minorHAnsi"/>
        </w:rPr>
        <w:t>Identify workplace dangers and hazards and apply their controls in accordance with the current Health and Safety at Work legislation. (9 credits).</w:t>
      </w:r>
    </w:p>
    <w:p w14:paraId="4B8F297A" w14:textId="77777777" w:rsidR="006B2812" w:rsidRPr="00DC5502" w:rsidRDefault="006B2812" w:rsidP="007E349E">
      <w:pPr>
        <w:pStyle w:val="ListParagraph"/>
        <w:numPr>
          <w:ilvl w:val="0"/>
          <w:numId w:val="3"/>
        </w:numPr>
        <w:autoSpaceDE w:val="0"/>
        <w:autoSpaceDN w:val="0"/>
        <w:adjustRightInd w:val="0"/>
        <w:ind w:left="709" w:hanging="425"/>
        <w:rPr>
          <w:rFonts w:cstheme="minorHAnsi"/>
        </w:rPr>
      </w:pPr>
      <w:r w:rsidRPr="00DC5502">
        <w:rPr>
          <w:rFonts w:cstheme="minorHAnsi"/>
        </w:rPr>
        <w:t>Describe workplace ethics and cultural competence in the electrical context. (1 credit)</w:t>
      </w:r>
    </w:p>
    <w:p w14:paraId="4E36FFBE" w14:textId="77777777" w:rsidR="006B2812" w:rsidRPr="00DC5502" w:rsidRDefault="006B2812" w:rsidP="007E349E">
      <w:pPr>
        <w:pStyle w:val="ListParagraph"/>
        <w:numPr>
          <w:ilvl w:val="0"/>
          <w:numId w:val="3"/>
        </w:numPr>
        <w:autoSpaceDE w:val="0"/>
        <w:autoSpaceDN w:val="0"/>
        <w:adjustRightInd w:val="0"/>
        <w:ind w:left="709" w:hanging="425"/>
        <w:rPr>
          <w:rFonts w:cstheme="minorHAnsi"/>
        </w:rPr>
      </w:pPr>
      <w:r w:rsidRPr="00DC5502">
        <w:rPr>
          <w:rFonts w:cstheme="minorHAnsi"/>
        </w:rPr>
        <w:t>Describe safe working practices in accordance with of the legislative requirements for working safely in the electrical industry. (2 credits)</w:t>
      </w:r>
    </w:p>
    <w:p w14:paraId="2EFDEE5F" w14:textId="77777777" w:rsidR="006B2812" w:rsidRPr="00967DE6" w:rsidRDefault="006B2812" w:rsidP="007E349E">
      <w:pPr>
        <w:pStyle w:val="ListParagraph"/>
        <w:numPr>
          <w:ilvl w:val="0"/>
          <w:numId w:val="3"/>
        </w:numPr>
        <w:autoSpaceDE w:val="0"/>
        <w:autoSpaceDN w:val="0"/>
        <w:adjustRightInd w:val="0"/>
        <w:spacing w:before="0"/>
        <w:ind w:left="709" w:hanging="425"/>
        <w:rPr>
          <w:rFonts w:cstheme="minorHAnsi"/>
        </w:rPr>
      </w:pPr>
      <w:r w:rsidRPr="00DC5502">
        <w:rPr>
          <w:rFonts w:cstheme="minorHAnsi"/>
        </w:rPr>
        <w:t>Describe the scope of electrical industry Acts, Regulations, Standards, Codes, and industry governance bodies. (1 credit)</w:t>
      </w:r>
    </w:p>
    <w:p w14:paraId="1F830572" w14:textId="77777777" w:rsidR="00142949" w:rsidRPr="001D1CE8" w:rsidRDefault="00142949" w:rsidP="00142949">
      <w:pPr>
        <w:spacing w:before="0" w:line="240" w:lineRule="auto"/>
        <w:ind w:left="360"/>
        <w:contextualSpacing/>
        <w:rPr>
          <w:rFonts w:eastAsia="Calibri"/>
          <w:color w:val="000000"/>
          <w:lang w:eastAsia="en-NZ"/>
        </w:rPr>
      </w:pPr>
    </w:p>
    <w:p w14:paraId="0074ADE6" w14:textId="77777777" w:rsidR="00142949" w:rsidRPr="007F3991" w:rsidRDefault="00142949" w:rsidP="00142949">
      <w:pPr>
        <w:rPr>
          <w:b/>
          <w:sz w:val="28"/>
          <w:szCs w:val="28"/>
        </w:rPr>
      </w:pPr>
      <w:r w:rsidRPr="007F3991">
        <w:rPr>
          <w:b/>
          <w:sz w:val="28"/>
          <w:szCs w:val="28"/>
        </w:rPr>
        <w:t>Content</w:t>
      </w:r>
    </w:p>
    <w:p w14:paraId="17400EF9" w14:textId="77777777" w:rsidR="00142949" w:rsidRPr="00C42DDC" w:rsidRDefault="00142949" w:rsidP="00124395">
      <w:pPr>
        <w:pStyle w:val="NoSpacing"/>
        <w:rPr>
          <w:lang w:eastAsia="en-NZ"/>
        </w:rPr>
      </w:pPr>
    </w:p>
    <w:p w14:paraId="1D339D68" w14:textId="77777777" w:rsidR="00570A29" w:rsidRPr="00DC5502" w:rsidRDefault="00570A29" w:rsidP="007E349E">
      <w:pPr>
        <w:pStyle w:val="ListParagraph"/>
        <w:numPr>
          <w:ilvl w:val="0"/>
          <w:numId w:val="5"/>
        </w:numPr>
        <w:rPr>
          <w:szCs w:val="24"/>
        </w:rPr>
      </w:pPr>
      <w:r w:rsidRPr="00DC5502">
        <w:rPr>
          <w:szCs w:val="24"/>
        </w:rPr>
        <w:t xml:space="preserve">First Aid and CPR for the electrical workplace </w:t>
      </w:r>
    </w:p>
    <w:p w14:paraId="602A5BEC" w14:textId="77777777" w:rsidR="00570A29" w:rsidRPr="00DC5502" w:rsidRDefault="00570A29" w:rsidP="007E349E">
      <w:pPr>
        <w:pStyle w:val="ListParagraph"/>
        <w:numPr>
          <w:ilvl w:val="0"/>
          <w:numId w:val="5"/>
        </w:numPr>
        <w:rPr>
          <w:szCs w:val="24"/>
        </w:rPr>
      </w:pPr>
      <w:r w:rsidRPr="00DC5502">
        <w:rPr>
          <w:szCs w:val="24"/>
        </w:rPr>
        <w:t xml:space="preserve">Rescuing persons in contact with electricity </w:t>
      </w:r>
    </w:p>
    <w:p w14:paraId="54154EF7" w14:textId="77777777" w:rsidR="00570A29" w:rsidRPr="00DC5502" w:rsidRDefault="00570A29" w:rsidP="007E349E">
      <w:pPr>
        <w:pStyle w:val="ListParagraph"/>
        <w:numPr>
          <w:ilvl w:val="0"/>
          <w:numId w:val="5"/>
        </w:numPr>
        <w:rPr>
          <w:szCs w:val="24"/>
        </w:rPr>
      </w:pPr>
      <w:r w:rsidRPr="00DC5502">
        <w:rPr>
          <w:szCs w:val="24"/>
        </w:rPr>
        <w:t xml:space="preserve">Hazards within the electrical workplace </w:t>
      </w:r>
    </w:p>
    <w:p w14:paraId="50833897" w14:textId="77777777" w:rsidR="00570A29" w:rsidRPr="00DC5502" w:rsidRDefault="00570A29" w:rsidP="007E349E">
      <w:pPr>
        <w:pStyle w:val="ListParagraph"/>
        <w:numPr>
          <w:ilvl w:val="0"/>
          <w:numId w:val="5"/>
        </w:numPr>
        <w:rPr>
          <w:szCs w:val="24"/>
        </w:rPr>
      </w:pPr>
      <w:r w:rsidRPr="00DC5502">
        <w:rPr>
          <w:szCs w:val="24"/>
        </w:rPr>
        <w:t>Workplace health and safety procedures</w:t>
      </w:r>
    </w:p>
    <w:p w14:paraId="551ED10C" w14:textId="77777777" w:rsidR="00570A29" w:rsidRPr="00DC5502" w:rsidRDefault="00570A29" w:rsidP="007E349E">
      <w:pPr>
        <w:pStyle w:val="ListParagraph"/>
        <w:numPr>
          <w:ilvl w:val="0"/>
          <w:numId w:val="5"/>
        </w:numPr>
        <w:rPr>
          <w:szCs w:val="24"/>
        </w:rPr>
      </w:pPr>
      <w:r w:rsidRPr="00DC5502">
        <w:rPr>
          <w:szCs w:val="24"/>
        </w:rPr>
        <w:t>Professional standards expected of electrical workers</w:t>
      </w:r>
    </w:p>
    <w:p w14:paraId="1A468B2F" w14:textId="77777777" w:rsidR="00570A29" w:rsidRPr="00DC5502" w:rsidRDefault="00570A29" w:rsidP="007E349E">
      <w:pPr>
        <w:pStyle w:val="ListParagraph"/>
        <w:numPr>
          <w:ilvl w:val="0"/>
          <w:numId w:val="5"/>
        </w:numPr>
        <w:rPr>
          <w:szCs w:val="24"/>
        </w:rPr>
      </w:pPr>
      <w:r w:rsidRPr="00DC5502">
        <w:rPr>
          <w:szCs w:val="24"/>
        </w:rPr>
        <w:t xml:space="preserve">Electrical Health &amp; Safety practices and procedures </w:t>
      </w:r>
    </w:p>
    <w:p w14:paraId="651CD98D" w14:textId="59381151" w:rsidR="00706FA0" w:rsidRDefault="00570A29" w:rsidP="007E349E">
      <w:pPr>
        <w:pStyle w:val="ListParagraph"/>
        <w:numPr>
          <w:ilvl w:val="0"/>
          <w:numId w:val="5"/>
        </w:numPr>
        <w:rPr>
          <w:szCs w:val="24"/>
        </w:rPr>
      </w:pPr>
      <w:r w:rsidRPr="00DC5502">
        <w:rPr>
          <w:szCs w:val="24"/>
        </w:rPr>
        <w:t>Legislation, standards, and codes of practice governing electrical workers</w:t>
      </w:r>
    </w:p>
    <w:p w14:paraId="6FE56164" w14:textId="77777777" w:rsidR="005C2484" w:rsidRDefault="005C2484" w:rsidP="005C2484">
      <w:pPr>
        <w:tabs>
          <w:tab w:val="left" w:pos="2268"/>
        </w:tabs>
        <w:rPr>
          <w:b/>
        </w:rPr>
      </w:pPr>
    </w:p>
    <w:p w14:paraId="2051D941" w14:textId="6EAFF8B6" w:rsidR="00706FA0" w:rsidRPr="00722DD0" w:rsidRDefault="00706FA0" w:rsidP="005C2484">
      <w:pPr>
        <w:tabs>
          <w:tab w:val="left" w:pos="2268"/>
        </w:tabs>
        <w:rPr>
          <w:bCs/>
          <w:u w:val="single"/>
        </w:rPr>
      </w:pPr>
      <w:r w:rsidRPr="00722DD0">
        <w:rPr>
          <w:bCs/>
          <w:u w:val="single"/>
        </w:rPr>
        <w:t xml:space="preserve">Essential Capabilities for Electrical Registration (ECs)  </w:t>
      </w:r>
    </w:p>
    <w:p w14:paraId="7F086422" w14:textId="77777777" w:rsidR="00706FA0" w:rsidRDefault="00706FA0" w:rsidP="007E349E">
      <w:pPr>
        <w:pStyle w:val="ListParagraph"/>
        <w:numPr>
          <w:ilvl w:val="0"/>
          <w:numId w:val="6"/>
        </w:numPr>
        <w:autoSpaceDE w:val="0"/>
        <w:autoSpaceDN w:val="0"/>
        <w:adjustRightInd w:val="0"/>
        <w:rPr>
          <w:rFonts w:cstheme="minorHAnsi"/>
          <w:bCs/>
        </w:rPr>
      </w:pPr>
      <w:r w:rsidRPr="00706FA0">
        <w:rPr>
          <w:rFonts w:cstheme="minorHAnsi"/>
          <w:bCs/>
        </w:rPr>
        <w:t xml:space="preserve">Successful completion of this course will confirm performance capabilities, in part or full of the following ECs </w:t>
      </w:r>
      <w:r w:rsidRPr="00706FA0">
        <w:rPr>
          <w:rFonts w:cstheme="minorHAnsi"/>
          <w:bCs/>
          <w:lang w:bidi="en-US"/>
        </w:rPr>
        <w:t>1, 2, 3, 4, 5, 8, 39, 43.</w:t>
      </w:r>
    </w:p>
    <w:p w14:paraId="3C129783" w14:textId="77777777" w:rsidR="00722DD0" w:rsidRDefault="00722DD0" w:rsidP="00722DD0">
      <w:pPr>
        <w:pStyle w:val="ListParagraph"/>
        <w:tabs>
          <w:tab w:val="left" w:pos="2268"/>
        </w:tabs>
        <w:rPr>
          <w:b/>
        </w:rPr>
      </w:pPr>
    </w:p>
    <w:p w14:paraId="656DC51B" w14:textId="77777777" w:rsidR="008463A6" w:rsidRDefault="008463A6">
      <w:pPr>
        <w:spacing w:before="0" w:after="160" w:line="259" w:lineRule="auto"/>
        <w:rPr>
          <w:bCs/>
          <w:u w:val="single"/>
        </w:rPr>
      </w:pPr>
      <w:r>
        <w:rPr>
          <w:bCs/>
          <w:u w:val="single"/>
        </w:rPr>
        <w:br w:type="page"/>
      </w:r>
    </w:p>
    <w:p w14:paraId="7FF65E2A" w14:textId="59A3367A" w:rsidR="00706FA0" w:rsidRDefault="00706FA0" w:rsidP="00722DD0">
      <w:pPr>
        <w:tabs>
          <w:tab w:val="left" w:pos="2268"/>
        </w:tabs>
        <w:rPr>
          <w:bCs/>
          <w:u w:val="single"/>
        </w:rPr>
      </w:pPr>
      <w:r w:rsidRPr="005C2484">
        <w:rPr>
          <w:bCs/>
          <w:u w:val="single"/>
        </w:rPr>
        <w:lastRenderedPageBreak/>
        <w:t>Electrical Appliance Serviceperson (endorsed to disconnect and connect) [EASQ]</w:t>
      </w:r>
    </w:p>
    <w:p w14:paraId="3A2E32AB" w14:textId="77777777" w:rsidR="005C2484" w:rsidRPr="005C2484" w:rsidRDefault="005C2484" w:rsidP="005C2484">
      <w:pPr>
        <w:pStyle w:val="NoSpacing"/>
      </w:pPr>
    </w:p>
    <w:p w14:paraId="29876E2A" w14:textId="77777777" w:rsidR="00706FA0" w:rsidRPr="00706FA0" w:rsidRDefault="00706FA0" w:rsidP="007E349E">
      <w:pPr>
        <w:pStyle w:val="ListParagraph"/>
        <w:numPr>
          <w:ilvl w:val="0"/>
          <w:numId w:val="7"/>
        </w:numPr>
        <w:spacing w:before="0"/>
        <w:rPr>
          <w:rFonts w:cstheme="minorHAnsi"/>
          <w:bCs/>
        </w:rPr>
      </w:pPr>
      <w:r w:rsidRPr="00706FA0">
        <w:rPr>
          <w:rFonts w:cstheme="minorHAnsi"/>
          <w:bCs/>
        </w:rPr>
        <w:t>Successful completion of this course will confirm performance capabilities in the following EASQ practical skills: 1, 18.</w:t>
      </w:r>
    </w:p>
    <w:p w14:paraId="51A50942" w14:textId="1198D62C" w:rsidR="00142949" w:rsidRPr="007F3991" w:rsidRDefault="00142949" w:rsidP="00142949">
      <w:pPr>
        <w:spacing w:before="360"/>
        <w:rPr>
          <w:bCs/>
          <w:u w:val="single"/>
        </w:rPr>
      </w:pPr>
      <w:r w:rsidRPr="007F3991">
        <w:rPr>
          <w:bCs/>
          <w:u w:val="single"/>
        </w:rPr>
        <w:t xml:space="preserve">Assessments </w:t>
      </w:r>
    </w:p>
    <w:p w14:paraId="4361085C" w14:textId="77777777" w:rsidR="00142949" w:rsidRDefault="00142949" w:rsidP="00142949">
      <w:pPr>
        <w:spacing w:before="0" w:line="240" w:lineRule="auto"/>
        <w:rPr>
          <w:rFonts w:asciiTheme="minorHAnsi" w:hAnsiTheme="minorHAnsi" w:cstheme="minorBidi"/>
        </w:rPr>
      </w:pPr>
    </w:p>
    <w:tbl>
      <w:tblPr>
        <w:tblStyle w:val="TableGrid2"/>
        <w:tblW w:w="7201" w:type="dxa"/>
        <w:tblInd w:w="108" w:type="dxa"/>
        <w:tblLook w:val="04A0" w:firstRow="1" w:lastRow="0" w:firstColumn="1" w:lastColumn="0" w:noHBand="0" w:noVBand="1"/>
      </w:tblPr>
      <w:tblGrid>
        <w:gridCol w:w="4654"/>
        <w:gridCol w:w="2547"/>
      </w:tblGrid>
      <w:tr w:rsidR="00A2230E" w:rsidRPr="00DC5502" w14:paraId="7AB186E0" w14:textId="77777777" w:rsidTr="00BE5C2F">
        <w:trPr>
          <w:trHeight w:val="626"/>
        </w:trPr>
        <w:tc>
          <w:tcPr>
            <w:tcW w:w="4654" w:type="dxa"/>
            <w:vAlign w:val="center"/>
          </w:tcPr>
          <w:p w14:paraId="1C68F60E" w14:textId="77777777" w:rsidR="00A2230E" w:rsidRPr="00DC5502" w:rsidRDefault="00A2230E" w:rsidP="00BE5C2F">
            <w:pPr>
              <w:spacing w:after="120"/>
              <w:rPr>
                <w:b/>
              </w:rPr>
            </w:pPr>
            <w:r w:rsidRPr="00DC5502">
              <w:rPr>
                <w:b/>
                <w:sz w:val="20"/>
              </w:rPr>
              <w:t>Assessment Method</w:t>
            </w:r>
          </w:p>
        </w:tc>
        <w:tc>
          <w:tcPr>
            <w:tcW w:w="2547" w:type="dxa"/>
            <w:vAlign w:val="center"/>
          </w:tcPr>
          <w:p w14:paraId="01B43DBF" w14:textId="77777777" w:rsidR="00A2230E" w:rsidRPr="00DC5502" w:rsidRDefault="00A2230E" w:rsidP="00BE5C2F">
            <w:pPr>
              <w:keepLines/>
              <w:spacing w:after="120"/>
              <w:rPr>
                <w:b/>
                <w:sz w:val="20"/>
              </w:rPr>
            </w:pPr>
            <w:r w:rsidRPr="00DC5502">
              <w:rPr>
                <w:b/>
                <w:sz w:val="20"/>
              </w:rPr>
              <w:t>Learning Outcome/s</w:t>
            </w:r>
          </w:p>
        </w:tc>
      </w:tr>
      <w:tr w:rsidR="00A2230E" w:rsidRPr="00DC5502" w14:paraId="3FD4D505" w14:textId="77777777" w:rsidTr="00BE5C2F">
        <w:trPr>
          <w:trHeight w:val="384"/>
        </w:trPr>
        <w:tc>
          <w:tcPr>
            <w:tcW w:w="4654" w:type="dxa"/>
          </w:tcPr>
          <w:p w14:paraId="07902BF4" w14:textId="77777777" w:rsidR="00A2230E" w:rsidRPr="00DC5502" w:rsidRDefault="00A2230E" w:rsidP="00BE5C2F">
            <w:pPr>
              <w:spacing w:before="0"/>
            </w:pPr>
            <w:r w:rsidRPr="00DC5502">
              <w:t>Theory and practical assessments</w:t>
            </w:r>
          </w:p>
        </w:tc>
        <w:tc>
          <w:tcPr>
            <w:tcW w:w="2547" w:type="dxa"/>
          </w:tcPr>
          <w:p w14:paraId="40F2DB53" w14:textId="77777777" w:rsidR="00A2230E" w:rsidRPr="00DC5502" w:rsidRDefault="00A2230E" w:rsidP="00BE5C2F">
            <w:pPr>
              <w:keepLines/>
              <w:spacing w:before="0"/>
              <w:rPr>
                <w:sz w:val="20"/>
              </w:rPr>
            </w:pPr>
            <w:r w:rsidRPr="00DC5502">
              <w:rPr>
                <w:sz w:val="20"/>
              </w:rPr>
              <w:t>1, 2, 3, 4</w:t>
            </w:r>
          </w:p>
        </w:tc>
      </w:tr>
      <w:tr w:rsidR="00A2230E" w:rsidRPr="00DC5502" w14:paraId="71694DD0" w14:textId="77777777" w:rsidTr="00BE5C2F">
        <w:trPr>
          <w:trHeight w:val="384"/>
        </w:trPr>
        <w:tc>
          <w:tcPr>
            <w:tcW w:w="4654" w:type="dxa"/>
          </w:tcPr>
          <w:p w14:paraId="62FD00CC" w14:textId="77777777" w:rsidR="00A2230E" w:rsidRPr="00DC5502" w:rsidRDefault="00A2230E" w:rsidP="00BE5C2F">
            <w:pPr>
              <w:spacing w:before="0"/>
              <w:rPr>
                <w:szCs w:val="24"/>
              </w:rPr>
            </w:pPr>
            <w:r w:rsidRPr="00DC5502">
              <w:rPr>
                <w:rFonts w:cstheme="minorHAnsi"/>
              </w:rPr>
              <w:t>Theory assessment</w:t>
            </w:r>
          </w:p>
        </w:tc>
        <w:tc>
          <w:tcPr>
            <w:tcW w:w="2547" w:type="dxa"/>
          </w:tcPr>
          <w:p w14:paraId="1F14861A" w14:textId="77777777" w:rsidR="00A2230E" w:rsidRPr="00DC5502" w:rsidRDefault="00A2230E" w:rsidP="00BE5C2F">
            <w:pPr>
              <w:keepLines/>
              <w:spacing w:before="0"/>
              <w:rPr>
                <w:sz w:val="20"/>
              </w:rPr>
            </w:pPr>
            <w:r w:rsidRPr="00DC5502">
              <w:rPr>
                <w:sz w:val="20"/>
              </w:rPr>
              <w:t>5</w:t>
            </w:r>
          </w:p>
        </w:tc>
      </w:tr>
    </w:tbl>
    <w:p w14:paraId="48445E85" w14:textId="77777777" w:rsidR="002F7A4F" w:rsidRDefault="002F7A4F" w:rsidP="00142949">
      <w:pPr>
        <w:spacing w:before="0" w:line="240" w:lineRule="auto"/>
        <w:rPr>
          <w:rFonts w:asciiTheme="minorHAnsi" w:hAnsiTheme="minorHAnsi" w:cstheme="minorBidi"/>
        </w:rPr>
      </w:pPr>
    </w:p>
    <w:p w14:paraId="500DCB15" w14:textId="77777777" w:rsidR="00142949" w:rsidRDefault="00142949" w:rsidP="00142949">
      <w:pPr>
        <w:spacing w:line="240" w:lineRule="auto"/>
        <w:rPr>
          <w:bCs/>
          <w:u w:val="single"/>
        </w:rPr>
      </w:pPr>
      <w:r w:rsidRPr="007F3991">
        <w:rPr>
          <w:bCs/>
          <w:u w:val="single"/>
        </w:rPr>
        <w:t>Successful completion of course</w:t>
      </w:r>
    </w:p>
    <w:p w14:paraId="39A0B581" w14:textId="77777777" w:rsidR="006E2E06" w:rsidRPr="007F3991" w:rsidRDefault="006E2E06" w:rsidP="006E2E06">
      <w:pPr>
        <w:pStyle w:val="NoSpacing"/>
      </w:pPr>
    </w:p>
    <w:p w14:paraId="144E6E6E" w14:textId="7BD5FE83" w:rsidR="00F22463" w:rsidRDefault="001D3C5C" w:rsidP="001D3C5C">
      <w:pPr>
        <w:spacing w:before="40" w:after="40"/>
        <w:rPr>
          <w:iCs/>
        </w:rPr>
      </w:pPr>
      <w:r w:rsidRPr="00DC5502">
        <w:rPr>
          <w:iCs/>
        </w:rPr>
        <w:t xml:space="preserve">Learners/ākonga must pass all assessments to be competent in this course </w:t>
      </w:r>
    </w:p>
    <w:p w14:paraId="5B91F521" w14:textId="7F327D11" w:rsidR="00F22463" w:rsidRDefault="00F22463">
      <w:pPr>
        <w:spacing w:before="0" w:after="160" w:line="259" w:lineRule="auto"/>
        <w:rPr>
          <w:iCs/>
        </w:rPr>
      </w:pPr>
    </w:p>
    <w:p w14:paraId="7FEA6278" w14:textId="77777777" w:rsidR="00124395" w:rsidRPr="007F3991" w:rsidRDefault="00124395" w:rsidP="00124395">
      <w:pPr>
        <w:pBdr>
          <w:top w:val="single" w:sz="4" w:space="1" w:color="auto"/>
          <w:left w:val="single" w:sz="4" w:space="4" w:color="auto"/>
          <w:bottom w:val="single" w:sz="4" w:space="1" w:color="auto"/>
          <w:right w:val="single" w:sz="4" w:space="4" w:color="auto"/>
        </w:pBdr>
        <w:tabs>
          <w:tab w:val="left" w:pos="2268"/>
        </w:tabs>
        <w:spacing w:before="0"/>
        <w:rPr>
          <w:b/>
        </w:rPr>
      </w:pPr>
      <w:r>
        <w:rPr>
          <w:b/>
        </w:rPr>
        <w:t>Code</w:t>
      </w:r>
      <w:r w:rsidRPr="007F3991">
        <w:rPr>
          <w:b/>
        </w:rPr>
        <w:tab/>
        <w:t>Title</w:t>
      </w:r>
      <w:r w:rsidRPr="007F3991">
        <w:rPr>
          <w:b/>
        </w:rPr>
        <w:tab/>
      </w:r>
    </w:p>
    <w:p w14:paraId="5DD0A2E8" w14:textId="444C70C3" w:rsidR="00124395" w:rsidRPr="007F3991" w:rsidRDefault="00124395" w:rsidP="00124395">
      <w:pPr>
        <w:pBdr>
          <w:top w:val="single" w:sz="4" w:space="1" w:color="auto"/>
          <w:left w:val="single" w:sz="4" w:space="4" w:color="auto"/>
          <w:bottom w:val="single" w:sz="4" w:space="1" w:color="auto"/>
          <w:right w:val="single" w:sz="4" w:space="4" w:color="auto"/>
        </w:pBdr>
        <w:tabs>
          <w:tab w:val="left" w:pos="2268"/>
        </w:tabs>
        <w:spacing w:before="0"/>
      </w:pPr>
      <w:r>
        <w:t>EE311</w:t>
      </w:r>
      <w:r w:rsidR="00FD0C35">
        <w:t>2</w:t>
      </w:r>
      <w:r>
        <w:tab/>
      </w:r>
      <w:r w:rsidR="00FD0C35">
        <w:t>DC Fundamentals</w:t>
      </w:r>
    </w:p>
    <w:p w14:paraId="28068E4D" w14:textId="77777777" w:rsidR="00124395" w:rsidRPr="007F3991" w:rsidRDefault="00124395" w:rsidP="00124395">
      <w:pPr>
        <w:pBdr>
          <w:top w:val="single" w:sz="4" w:space="1" w:color="auto"/>
          <w:left w:val="single" w:sz="4" w:space="4" w:color="auto"/>
          <w:bottom w:val="single" w:sz="4" w:space="1" w:color="auto"/>
          <w:right w:val="single" w:sz="4" w:space="4" w:color="auto"/>
        </w:pBdr>
        <w:tabs>
          <w:tab w:val="left" w:pos="2268"/>
        </w:tabs>
        <w:rPr>
          <w:b/>
        </w:rPr>
      </w:pPr>
      <w:r w:rsidRPr="007F3991">
        <w:rPr>
          <w:b/>
        </w:rPr>
        <w:t>Level</w:t>
      </w:r>
      <w:r w:rsidRPr="007F3991">
        <w:rPr>
          <w:b/>
        </w:rPr>
        <w:tab/>
        <w:t>Credits</w:t>
      </w:r>
      <w:r w:rsidRPr="007F3991">
        <w:rPr>
          <w:b/>
        </w:rPr>
        <w:tab/>
      </w:r>
      <w:r w:rsidRPr="007F3991">
        <w:rPr>
          <w:b/>
        </w:rPr>
        <w:tab/>
      </w:r>
      <w:r w:rsidRPr="007F3991">
        <w:rPr>
          <w:b/>
        </w:rPr>
        <w:tab/>
      </w:r>
      <w:r w:rsidRPr="007F3991">
        <w:rPr>
          <w:b/>
        </w:rPr>
        <w:tab/>
      </w:r>
      <w:r w:rsidRPr="007F3991">
        <w:rPr>
          <w:b/>
        </w:rPr>
        <w:tab/>
      </w:r>
    </w:p>
    <w:p w14:paraId="1E8DE8A8" w14:textId="77777777" w:rsidR="00124395" w:rsidRPr="007F3991" w:rsidRDefault="00124395" w:rsidP="00124395">
      <w:pPr>
        <w:pBdr>
          <w:top w:val="single" w:sz="4" w:space="1" w:color="auto"/>
          <w:left w:val="single" w:sz="4" w:space="4" w:color="auto"/>
          <w:bottom w:val="single" w:sz="4" w:space="1" w:color="auto"/>
          <w:right w:val="single" w:sz="4" w:space="4" w:color="auto"/>
        </w:pBdr>
        <w:tabs>
          <w:tab w:val="left" w:pos="2268"/>
        </w:tabs>
        <w:spacing w:before="0"/>
      </w:pPr>
      <w:r>
        <w:t>3</w:t>
      </w:r>
      <w:r w:rsidRPr="007F3991">
        <w:tab/>
      </w:r>
      <w:r>
        <w:t>15</w:t>
      </w:r>
      <w:r w:rsidRPr="007F3991">
        <w:tab/>
      </w:r>
      <w:r w:rsidRPr="007F3991">
        <w:tab/>
      </w:r>
      <w:r w:rsidRPr="007F3991">
        <w:tab/>
      </w:r>
      <w:r w:rsidRPr="007F3991">
        <w:tab/>
      </w:r>
      <w:r w:rsidRPr="007F3991">
        <w:tab/>
      </w:r>
    </w:p>
    <w:p w14:paraId="45232FDA" w14:textId="77777777" w:rsidR="00124395" w:rsidRPr="007F3991" w:rsidRDefault="00124395" w:rsidP="00124395">
      <w:pPr>
        <w:pBdr>
          <w:top w:val="single" w:sz="4" w:space="1" w:color="auto"/>
          <w:left w:val="single" w:sz="4" w:space="4" w:color="auto"/>
          <w:bottom w:val="single" w:sz="4" w:space="1" w:color="auto"/>
          <w:right w:val="single" w:sz="4" w:space="4" w:color="auto"/>
        </w:pBdr>
        <w:tabs>
          <w:tab w:val="left" w:pos="2268"/>
        </w:tabs>
        <w:spacing w:line="240" w:lineRule="auto"/>
        <w:rPr>
          <w:b/>
          <w:bCs/>
        </w:rPr>
      </w:pPr>
      <w:r w:rsidRPr="007F3991">
        <w:rPr>
          <w:b/>
        </w:rPr>
        <w:t>Learning hours</w:t>
      </w:r>
      <w:r w:rsidRPr="007F3991">
        <w:rPr>
          <w:b/>
        </w:rPr>
        <w:tab/>
      </w:r>
      <w:r w:rsidRPr="007F3991">
        <w:t xml:space="preserve">tutor-directed  </w:t>
      </w:r>
      <w:r>
        <w:rPr>
          <w:b/>
          <w:bCs/>
        </w:rPr>
        <w:t>97.5</w:t>
      </w:r>
      <w:r w:rsidRPr="007F3991">
        <w:tab/>
        <w:t xml:space="preserve">self-directed </w:t>
      </w:r>
      <w:r>
        <w:t xml:space="preserve"> </w:t>
      </w:r>
      <w:r>
        <w:rPr>
          <w:b/>
          <w:bCs/>
        </w:rPr>
        <w:t>52.5</w:t>
      </w:r>
      <w:r>
        <w:t xml:space="preserve">               </w:t>
      </w:r>
    </w:p>
    <w:p w14:paraId="71EF8839" w14:textId="77777777" w:rsidR="00124395" w:rsidRDefault="00124395" w:rsidP="00124395">
      <w:pPr>
        <w:spacing w:before="360"/>
        <w:rPr>
          <w:bCs/>
          <w:u w:val="single"/>
        </w:rPr>
      </w:pPr>
      <w:r w:rsidRPr="007F3991">
        <w:rPr>
          <w:bCs/>
          <w:u w:val="single"/>
        </w:rPr>
        <w:t xml:space="preserve">Aim </w:t>
      </w:r>
    </w:p>
    <w:p w14:paraId="0D49DE3C" w14:textId="77777777" w:rsidR="00124395" w:rsidRPr="00FE5DC3" w:rsidRDefault="00124395" w:rsidP="00124395">
      <w:pPr>
        <w:pStyle w:val="NoSpacing"/>
        <w:rPr>
          <w:rFonts w:ascii="Arial" w:hAnsi="Arial" w:cs="Arial"/>
        </w:rPr>
      </w:pPr>
    </w:p>
    <w:p w14:paraId="422A00DD" w14:textId="20C6E3EC" w:rsidR="00124395" w:rsidRPr="00FE5DC3" w:rsidRDefault="00FE5DC3" w:rsidP="00124395">
      <w:pPr>
        <w:pStyle w:val="NoSpacing"/>
        <w:rPr>
          <w:rFonts w:ascii="Arial" w:hAnsi="Arial" w:cs="Arial"/>
        </w:rPr>
      </w:pPr>
      <w:r w:rsidRPr="00FE5DC3">
        <w:rPr>
          <w:rFonts w:ascii="Arial" w:hAnsi="Arial" w:cs="Arial"/>
          <w:iCs/>
        </w:rPr>
        <w:t xml:space="preserve">Learners/ākonga </w:t>
      </w:r>
      <w:r w:rsidRPr="00FE5DC3">
        <w:rPr>
          <w:rFonts w:ascii="Arial" w:eastAsia="Times New Roman" w:hAnsi="Arial" w:cs="Arial"/>
        </w:rPr>
        <w:t>will apply fundamental theory and principles of Direct Current (DC) circuits and systems</w:t>
      </w:r>
    </w:p>
    <w:p w14:paraId="66670F6C" w14:textId="77777777" w:rsidR="00FE5DC3" w:rsidRDefault="00FE5DC3" w:rsidP="00FE5DC3">
      <w:pPr>
        <w:pStyle w:val="NoSpacing"/>
      </w:pPr>
    </w:p>
    <w:p w14:paraId="606FF414" w14:textId="72489AC9" w:rsidR="00124395" w:rsidRPr="007F3991" w:rsidRDefault="00124395" w:rsidP="00124395">
      <w:pPr>
        <w:rPr>
          <w:bCs/>
          <w:u w:val="single"/>
        </w:rPr>
      </w:pPr>
      <w:r w:rsidRPr="007F3991">
        <w:rPr>
          <w:bCs/>
          <w:u w:val="single"/>
        </w:rPr>
        <w:t>Learning outcomes</w:t>
      </w:r>
    </w:p>
    <w:p w14:paraId="41F37C48" w14:textId="77777777" w:rsidR="00124395" w:rsidRPr="007F3991" w:rsidRDefault="00124395" w:rsidP="00124395">
      <w:pPr>
        <w:rPr>
          <w:szCs w:val="24"/>
        </w:rPr>
      </w:pPr>
      <w:r w:rsidRPr="007F3991">
        <w:rPr>
          <w:szCs w:val="24"/>
        </w:rPr>
        <w:t>By the end of this course the student will be able to:</w:t>
      </w:r>
    </w:p>
    <w:p w14:paraId="5A782474" w14:textId="77777777" w:rsidR="00422DDE" w:rsidRPr="00DC5502" w:rsidRDefault="00422DDE" w:rsidP="007E349E">
      <w:pPr>
        <w:numPr>
          <w:ilvl w:val="0"/>
          <w:numId w:val="4"/>
        </w:numPr>
        <w:spacing w:before="0" w:line="240" w:lineRule="auto"/>
        <w:ind w:left="709" w:hanging="425"/>
        <w:rPr>
          <w:rFonts w:eastAsia="Times New Roman"/>
          <w:bCs/>
        </w:rPr>
      </w:pPr>
      <w:r w:rsidRPr="00DC5502">
        <w:rPr>
          <w:rFonts w:eastAsia="Times New Roman"/>
          <w:bCs/>
        </w:rPr>
        <w:t>Apply mathematical principles to electrical contexts (3 credits).</w:t>
      </w:r>
    </w:p>
    <w:p w14:paraId="4E1B5513" w14:textId="77777777" w:rsidR="00422DDE" w:rsidRPr="00DC5502" w:rsidRDefault="00422DDE" w:rsidP="007E349E">
      <w:pPr>
        <w:numPr>
          <w:ilvl w:val="0"/>
          <w:numId w:val="4"/>
        </w:numPr>
        <w:spacing w:before="0" w:line="240" w:lineRule="auto"/>
        <w:ind w:left="709" w:hanging="425"/>
        <w:rPr>
          <w:rFonts w:eastAsia="Times New Roman"/>
          <w:bCs/>
        </w:rPr>
      </w:pPr>
      <w:r w:rsidRPr="00DC5502">
        <w:rPr>
          <w:rFonts w:eastAsia="Times New Roman"/>
          <w:bCs/>
        </w:rPr>
        <w:t>Explain the nature of conductors, insulators, voltage, current and resistance (4 credits).</w:t>
      </w:r>
    </w:p>
    <w:p w14:paraId="099B9911" w14:textId="77777777" w:rsidR="00422DDE" w:rsidRPr="00DC5502" w:rsidRDefault="00422DDE" w:rsidP="007E349E">
      <w:pPr>
        <w:numPr>
          <w:ilvl w:val="0"/>
          <w:numId w:val="4"/>
        </w:numPr>
        <w:spacing w:before="0" w:line="240" w:lineRule="auto"/>
        <w:ind w:left="709" w:hanging="425"/>
        <w:rPr>
          <w:rFonts w:eastAsia="Times New Roman"/>
          <w:bCs/>
        </w:rPr>
      </w:pPr>
      <w:r w:rsidRPr="00DC5502">
        <w:rPr>
          <w:rFonts w:eastAsia="Times New Roman"/>
          <w:bCs/>
        </w:rPr>
        <w:t xml:space="preserve">Apply the theories of the relationships between electrical quantities (4 credits).  </w:t>
      </w:r>
    </w:p>
    <w:p w14:paraId="314BC884" w14:textId="77777777" w:rsidR="00422DDE" w:rsidRPr="00DC5502" w:rsidRDefault="00422DDE" w:rsidP="007E349E">
      <w:pPr>
        <w:numPr>
          <w:ilvl w:val="0"/>
          <w:numId w:val="4"/>
        </w:numPr>
        <w:spacing w:before="0" w:line="240" w:lineRule="auto"/>
        <w:ind w:left="709" w:hanging="425"/>
        <w:rPr>
          <w:rFonts w:eastAsia="Times New Roman"/>
          <w:bCs/>
        </w:rPr>
      </w:pPr>
      <w:r w:rsidRPr="00DC5502">
        <w:rPr>
          <w:rFonts w:eastAsia="Times New Roman"/>
        </w:rPr>
        <w:t xml:space="preserve">Apply knowledge of fundamental electrical theory to configure and test a variety of DC circuits (4 credits). </w:t>
      </w:r>
    </w:p>
    <w:p w14:paraId="2ED5667B" w14:textId="77777777" w:rsidR="00124395" w:rsidRPr="001D1CE8" w:rsidRDefault="00124395" w:rsidP="00124395">
      <w:pPr>
        <w:spacing w:before="0" w:line="240" w:lineRule="auto"/>
        <w:ind w:left="360"/>
        <w:contextualSpacing/>
        <w:rPr>
          <w:rFonts w:eastAsia="Calibri"/>
          <w:color w:val="000000"/>
          <w:lang w:eastAsia="en-NZ"/>
        </w:rPr>
      </w:pPr>
    </w:p>
    <w:p w14:paraId="4BC953E7" w14:textId="77777777" w:rsidR="00124395" w:rsidRDefault="00124395" w:rsidP="00124395">
      <w:pPr>
        <w:rPr>
          <w:b/>
          <w:sz w:val="28"/>
          <w:szCs w:val="28"/>
        </w:rPr>
      </w:pPr>
      <w:r w:rsidRPr="007F3991">
        <w:rPr>
          <w:b/>
          <w:sz w:val="28"/>
          <w:szCs w:val="28"/>
        </w:rPr>
        <w:t>Content</w:t>
      </w:r>
    </w:p>
    <w:p w14:paraId="10905058" w14:textId="77777777" w:rsidR="00D46A5F" w:rsidRPr="007F3991" w:rsidRDefault="00D46A5F" w:rsidP="00D46A5F">
      <w:pPr>
        <w:pStyle w:val="NoSpacing"/>
      </w:pPr>
    </w:p>
    <w:p w14:paraId="4A4F3E18" w14:textId="77777777" w:rsidR="00D46A5F" w:rsidRPr="00D46A5F" w:rsidRDefault="00D46A5F" w:rsidP="007E349E">
      <w:pPr>
        <w:pStyle w:val="ListParagraph"/>
        <w:numPr>
          <w:ilvl w:val="0"/>
          <w:numId w:val="21"/>
        </w:numPr>
        <w:autoSpaceDE w:val="0"/>
        <w:autoSpaceDN w:val="0"/>
        <w:adjustRightInd w:val="0"/>
        <w:spacing w:before="0" w:line="240" w:lineRule="auto"/>
        <w:rPr>
          <w:rFonts w:cstheme="minorHAnsi"/>
          <w:bCs/>
        </w:rPr>
      </w:pPr>
      <w:r w:rsidRPr="00D46A5F">
        <w:rPr>
          <w:rFonts w:cstheme="minorHAnsi"/>
          <w:bCs/>
        </w:rPr>
        <w:t>Transposition of formula associated with electrical quantities</w:t>
      </w:r>
    </w:p>
    <w:p w14:paraId="5D0DFEED" w14:textId="77777777" w:rsidR="00D46A5F" w:rsidRPr="00D46A5F" w:rsidRDefault="00D46A5F" w:rsidP="007E349E">
      <w:pPr>
        <w:pStyle w:val="ListParagraph"/>
        <w:numPr>
          <w:ilvl w:val="0"/>
          <w:numId w:val="21"/>
        </w:numPr>
        <w:autoSpaceDE w:val="0"/>
        <w:autoSpaceDN w:val="0"/>
        <w:adjustRightInd w:val="0"/>
        <w:spacing w:before="0" w:line="240" w:lineRule="auto"/>
        <w:rPr>
          <w:rFonts w:cstheme="minorHAnsi"/>
          <w:bCs/>
        </w:rPr>
      </w:pPr>
      <w:r w:rsidRPr="00D46A5F">
        <w:rPr>
          <w:rFonts w:cstheme="minorHAnsi"/>
          <w:bCs/>
        </w:rPr>
        <w:t>Electrical terms, units and conventions</w:t>
      </w:r>
    </w:p>
    <w:p w14:paraId="7CF9ACA0" w14:textId="77777777" w:rsidR="00D46A5F" w:rsidRPr="00D46A5F" w:rsidRDefault="00D46A5F" w:rsidP="007E349E">
      <w:pPr>
        <w:pStyle w:val="ListParagraph"/>
        <w:numPr>
          <w:ilvl w:val="0"/>
          <w:numId w:val="21"/>
        </w:numPr>
        <w:autoSpaceDE w:val="0"/>
        <w:autoSpaceDN w:val="0"/>
        <w:adjustRightInd w:val="0"/>
        <w:spacing w:before="0" w:line="240" w:lineRule="auto"/>
        <w:rPr>
          <w:rFonts w:cstheme="minorHAnsi"/>
          <w:bCs/>
        </w:rPr>
      </w:pPr>
      <w:r w:rsidRPr="00D46A5F">
        <w:rPr>
          <w:rFonts w:cstheme="minorHAnsi"/>
          <w:bCs/>
        </w:rPr>
        <w:t xml:space="preserve">Fundamental electrical laws </w:t>
      </w:r>
    </w:p>
    <w:p w14:paraId="116070DC" w14:textId="77777777" w:rsidR="00D46A5F" w:rsidRPr="00D46A5F" w:rsidRDefault="00D46A5F" w:rsidP="007E349E">
      <w:pPr>
        <w:pStyle w:val="ListParagraph"/>
        <w:numPr>
          <w:ilvl w:val="0"/>
          <w:numId w:val="21"/>
        </w:numPr>
        <w:autoSpaceDE w:val="0"/>
        <w:autoSpaceDN w:val="0"/>
        <w:adjustRightInd w:val="0"/>
        <w:spacing w:before="0" w:line="240" w:lineRule="auto"/>
        <w:rPr>
          <w:rFonts w:cstheme="minorHAnsi"/>
          <w:bCs/>
        </w:rPr>
      </w:pPr>
      <w:r w:rsidRPr="00D46A5F">
        <w:rPr>
          <w:rFonts w:cstheme="minorHAnsi"/>
          <w:bCs/>
        </w:rPr>
        <w:t>EMF production methods</w:t>
      </w:r>
    </w:p>
    <w:p w14:paraId="3BD66FC7" w14:textId="77777777" w:rsidR="00D46A5F" w:rsidRPr="00D46A5F" w:rsidRDefault="00D46A5F" w:rsidP="007E349E">
      <w:pPr>
        <w:pStyle w:val="ListParagraph"/>
        <w:numPr>
          <w:ilvl w:val="0"/>
          <w:numId w:val="21"/>
        </w:numPr>
        <w:autoSpaceDE w:val="0"/>
        <w:autoSpaceDN w:val="0"/>
        <w:adjustRightInd w:val="0"/>
        <w:spacing w:before="0" w:line="240" w:lineRule="auto"/>
        <w:rPr>
          <w:rFonts w:cstheme="minorHAnsi"/>
          <w:bCs/>
        </w:rPr>
      </w:pPr>
      <w:r w:rsidRPr="00D46A5F">
        <w:rPr>
          <w:rFonts w:cstheme="minorHAnsi"/>
          <w:bCs/>
        </w:rPr>
        <w:t>The nature of conductors and insulators</w:t>
      </w:r>
    </w:p>
    <w:p w14:paraId="2C8B068D" w14:textId="77777777" w:rsidR="00D46A5F" w:rsidRPr="00D46A5F" w:rsidRDefault="00D46A5F" w:rsidP="007E349E">
      <w:pPr>
        <w:pStyle w:val="ListParagraph"/>
        <w:numPr>
          <w:ilvl w:val="0"/>
          <w:numId w:val="21"/>
        </w:numPr>
        <w:autoSpaceDE w:val="0"/>
        <w:autoSpaceDN w:val="0"/>
        <w:adjustRightInd w:val="0"/>
        <w:spacing w:before="0" w:line="240" w:lineRule="auto"/>
        <w:rPr>
          <w:rFonts w:cstheme="minorHAnsi"/>
          <w:bCs/>
        </w:rPr>
      </w:pPr>
      <w:r w:rsidRPr="00D46A5F">
        <w:rPr>
          <w:rFonts w:cstheme="minorHAnsi"/>
          <w:bCs/>
        </w:rPr>
        <w:t>Resistance and resistors, series and parallel circuits</w:t>
      </w:r>
    </w:p>
    <w:p w14:paraId="6C872038" w14:textId="77777777" w:rsidR="00D46A5F" w:rsidRPr="00D46A5F" w:rsidRDefault="00D46A5F" w:rsidP="007E349E">
      <w:pPr>
        <w:pStyle w:val="ListParagraph"/>
        <w:numPr>
          <w:ilvl w:val="0"/>
          <w:numId w:val="21"/>
        </w:numPr>
        <w:autoSpaceDE w:val="0"/>
        <w:autoSpaceDN w:val="0"/>
        <w:adjustRightInd w:val="0"/>
        <w:spacing w:before="0" w:line="240" w:lineRule="auto"/>
        <w:rPr>
          <w:rFonts w:cstheme="minorHAnsi"/>
          <w:bCs/>
        </w:rPr>
      </w:pPr>
      <w:r w:rsidRPr="00D46A5F">
        <w:rPr>
          <w:rFonts w:cstheme="minorHAnsi"/>
          <w:bCs/>
        </w:rPr>
        <w:t>Designing and calculating values of DC circuits</w:t>
      </w:r>
    </w:p>
    <w:p w14:paraId="16EBEBBF" w14:textId="77777777" w:rsidR="00D46A5F" w:rsidRPr="00D46A5F" w:rsidRDefault="00D46A5F" w:rsidP="007E349E">
      <w:pPr>
        <w:pStyle w:val="ListParagraph"/>
        <w:numPr>
          <w:ilvl w:val="0"/>
          <w:numId w:val="21"/>
        </w:numPr>
        <w:autoSpaceDE w:val="0"/>
        <w:autoSpaceDN w:val="0"/>
        <w:adjustRightInd w:val="0"/>
        <w:spacing w:before="0" w:line="240" w:lineRule="auto"/>
        <w:rPr>
          <w:rFonts w:cstheme="minorHAnsi"/>
          <w:bCs/>
        </w:rPr>
      </w:pPr>
      <w:r w:rsidRPr="00D46A5F">
        <w:rPr>
          <w:rFonts w:cstheme="minorHAnsi"/>
          <w:bCs/>
        </w:rPr>
        <w:t>Circuit testing techniques</w:t>
      </w:r>
    </w:p>
    <w:p w14:paraId="41EE91FA" w14:textId="77777777" w:rsidR="00F44CA0" w:rsidRDefault="00F44CA0" w:rsidP="006E2E06">
      <w:pPr>
        <w:pStyle w:val="NoSpacing"/>
      </w:pPr>
    </w:p>
    <w:p w14:paraId="5721BF79" w14:textId="77777777" w:rsidR="00F44CA0" w:rsidRPr="00F44CA0" w:rsidRDefault="00F44CA0" w:rsidP="00F44CA0">
      <w:pPr>
        <w:tabs>
          <w:tab w:val="left" w:pos="2268"/>
        </w:tabs>
        <w:rPr>
          <w:bCs/>
          <w:u w:val="single"/>
        </w:rPr>
      </w:pPr>
      <w:r w:rsidRPr="00F44CA0">
        <w:rPr>
          <w:bCs/>
          <w:u w:val="single"/>
        </w:rPr>
        <w:t xml:space="preserve">Essential Capabilities for Electrical Registration (ECs)  </w:t>
      </w:r>
    </w:p>
    <w:p w14:paraId="44BB6EE8" w14:textId="77777777" w:rsidR="00F44CA0" w:rsidRPr="00DC5502" w:rsidRDefault="00F44CA0" w:rsidP="00F44CA0">
      <w:pPr>
        <w:autoSpaceDE w:val="0"/>
        <w:autoSpaceDN w:val="0"/>
        <w:adjustRightInd w:val="0"/>
        <w:rPr>
          <w:rFonts w:cstheme="minorHAnsi"/>
          <w:bCs/>
        </w:rPr>
      </w:pPr>
      <w:r w:rsidRPr="00DC5502">
        <w:rPr>
          <w:rFonts w:cstheme="minorHAnsi"/>
          <w:bCs/>
        </w:rPr>
        <w:t>Successful completion of this course will confirm performance in part or full of the following ECs</w:t>
      </w:r>
      <w:r w:rsidRPr="00DC5502">
        <w:rPr>
          <w:rFonts w:cstheme="minorHAnsi"/>
          <w:bCs/>
        </w:rPr>
        <w:br/>
        <w:t>6, 7, 8, 9, 22</w:t>
      </w:r>
      <w:r w:rsidRPr="00DC5502">
        <w:rPr>
          <w:rFonts w:cstheme="minorHAnsi"/>
          <w:bCs/>
          <w:lang w:bidi="en-US"/>
        </w:rPr>
        <w:t>.</w:t>
      </w:r>
      <w:r w:rsidRPr="00DC5502">
        <w:rPr>
          <w:rFonts w:cstheme="minorHAnsi"/>
          <w:bCs/>
        </w:rPr>
        <w:t xml:space="preserve"> </w:t>
      </w:r>
    </w:p>
    <w:p w14:paraId="76A5EA54" w14:textId="059AB706" w:rsidR="00124395" w:rsidRPr="007F3991" w:rsidRDefault="00124395" w:rsidP="00124395">
      <w:pPr>
        <w:spacing w:before="360"/>
        <w:rPr>
          <w:bCs/>
          <w:u w:val="single"/>
        </w:rPr>
      </w:pPr>
      <w:r w:rsidRPr="007F3991">
        <w:rPr>
          <w:bCs/>
          <w:u w:val="single"/>
        </w:rPr>
        <w:lastRenderedPageBreak/>
        <w:t xml:space="preserve">Assessments </w:t>
      </w:r>
    </w:p>
    <w:p w14:paraId="561B8B61" w14:textId="77777777" w:rsidR="00124395" w:rsidRDefault="00124395" w:rsidP="00124395">
      <w:pPr>
        <w:spacing w:before="0" w:line="240" w:lineRule="auto"/>
        <w:rPr>
          <w:rFonts w:asciiTheme="minorHAnsi" w:hAnsiTheme="minorHAnsi" w:cstheme="minorBidi"/>
        </w:rPr>
      </w:pPr>
    </w:p>
    <w:tbl>
      <w:tblPr>
        <w:tblStyle w:val="TableGrid2"/>
        <w:tblW w:w="7201" w:type="dxa"/>
        <w:tblInd w:w="108" w:type="dxa"/>
        <w:tblLook w:val="04A0" w:firstRow="1" w:lastRow="0" w:firstColumn="1" w:lastColumn="0" w:noHBand="0" w:noVBand="1"/>
      </w:tblPr>
      <w:tblGrid>
        <w:gridCol w:w="4654"/>
        <w:gridCol w:w="2547"/>
      </w:tblGrid>
      <w:tr w:rsidR="00124395" w:rsidRPr="00DC5502" w14:paraId="36E59CFE" w14:textId="77777777" w:rsidTr="00BE5C2F">
        <w:trPr>
          <w:trHeight w:val="626"/>
        </w:trPr>
        <w:tc>
          <w:tcPr>
            <w:tcW w:w="4654" w:type="dxa"/>
            <w:vAlign w:val="center"/>
          </w:tcPr>
          <w:p w14:paraId="79BEF39B" w14:textId="77777777" w:rsidR="00124395" w:rsidRPr="00DC5502" w:rsidRDefault="00124395" w:rsidP="00BE5C2F">
            <w:pPr>
              <w:spacing w:after="120"/>
              <w:rPr>
                <w:b/>
              </w:rPr>
            </w:pPr>
            <w:r w:rsidRPr="00DC5502">
              <w:rPr>
                <w:b/>
                <w:sz w:val="20"/>
              </w:rPr>
              <w:t>Assessment Method</w:t>
            </w:r>
          </w:p>
        </w:tc>
        <w:tc>
          <w:tcPr>
            <w:tcW w:w="2547" w:type="dxa"/>
            <w:vAlign w:val="center"/>
          </w:tcPr>
          <w:p w14:paraId="2D948CAD" w14:textId="77777777" w:rsidR="00124395" w:rsidRPr="00DC5502" w:rsidRDefault="00124395" w:rsidP="00BE5C2F">
            <w:pPr>
              <w:keepLines/>
              <w:spacing w:after="120"/>
              <w:rPr>
                <w:b/>
                <w:sz w:val="20"/>
              </w:rPr>
            </w:pPr>
            <w:r w:rsidRPr="00DC5502">
              <w:rPr>
                <w:b/>
                <w:sz w:val="20"/>
              </w:rPr>
              <w:t>Learning Outcome/s</w:t>
            </w:r>
          </w:p>
        </w:tc>
      </w:tr>
      <w:tr w:rsidR="00124395" w:rsidRPr="00DC5502" w14:paraId="2C2B19A1" w14:textId="77777777" w:rsidTr="00BE5C2F">
        <w:trPr>
          <w:trHeight w:val="384"/>
        </w:trPr>
        <w:tc>
          <w:tcPr>
            <w:tcW w:w="4654" w:type="dxa"/>
          </w:tcPr>
          <w:p w14:paraId="21C49571" w14:textId="77777777" w:rsidR="00124395" w:rsidRPr="00DC5502" w:rsidRDefault="00124395" w:rsidP="00BE5C2F">
            <w:pPr>
              <w:spacing w:before="0"/>
            </w:pPr>
            <w:r w:rsidRPr="00DC5502">
              <w:t>Theory and practical assessments</w:t>
            </w:r>
          </w:p>
        </w:tc>
        <w:tc>
          <w:tcPr>
            <w:tcW w:w="2547" w:type="dxa"/>
          </w:tcPr>
          <w:p w14:paraId="0DA5C960" w14:textId="672CC2B9" w:rsidR="00124395" w:rsidRPr="00DC5502" w:rsidRDefault="00DE7FEA" w:rsidP="00BE5C2F">
            <w:pPr>
              <w:keepLines/>
              <w:spacing w:before="0"/>
              <w:rPr>
                <w:sz w:val="20"/>
              </w:rPr>
            </w:pPr>
            <w:r>
              <w:rPr>
                <w:sz w:val="20"/>
              </w:rPr>
              <w:t>2</w:t>
            </w:r>
          </w:p>
        </w:tc>
      </w:tr>
      <w:tr w:rsidR="00124395" w:rsidRPr="00DC5502" w14:paraId="57B5DFB1" w14:textId="77777777" w:rsidTr="00BE5C2F">
        <w:trPr>
          <w:trHeight w:val="384"/>
        </w:trPr>
        <w:tc>
          <w:tcPr>
            <w:tcW w:w="4654" w:type="dxa"/>
          </w:tcPr>
          <w:p w14:paraId="0C830058" w14:textId="77777777" w:rsidR="00124395" w:rsidRPr="00DC5502" w:rsidRDefault="00124395" w:rsidP="00BE5C2F">
            <w:pPr>
              <w:spacing w:before="0"/>
              <w:rPr>
                <w:szCs w:val="24"/>
              </w:rPr>
            </w:pPr>
            <w:r w:rsidRPr="00DC5502">
              <w:rPr>
                <w:rFonts w:cstheme="minorHAnsi"/>
              </w:rPr>
              <w:t>Theory assessment</w:t>
            </w:r>
          </w:p>
        </w:tc>
        <w:tc>
          <w:tcPr>
            <w:tcW w:w="2547" w:type="dxa"/>
          </w:tcPr>
          <w:p w14:paraId="18B0F50E" w14:textId="2CC87215" w:rsidR="00124395" w:rsidRPr="00DC5502" w:rsidRDefault="00DE7FEA" w:rsidP="00BE5C2F">
            <w:pPr>
              <w:keepLines/>
              <w:spacing w:before="0"/>
              <w:rPr>
                <w:sz w:val="20"/>
              </w:rPr>
            </w:pPr>
            <w:r>
              <w:rPr>
                <w:sz w:val="20"/>
              </w:rPr>
              <w:t>1,3,4</w:t>
            </w:r>
          </w:p>
        </w:tc>
      </w:tr>
    </w:tbl>
    <w:p w14:paraId="77537FAF" w14:textId="77777777" w:rsidR="00124395" w:rsidRDefault="00124395" w:rsidP="00124395">
      <w:pPr>
        <w:spacing w:before="0" w:line="240" w:lineRule="auto"/>
        <w:rPr>
          <w:rFonts w:asciiTheme="minorHAnsi" w:hAnsiTheme="minorHAnsi" w:cstheme="minorBidi"/>
        </w:rPr>
      </w:pPr>
    </w:p>
    <w:p w14:paraId="59565C7A" w14:textId="77777777" w:rsidR="00124395" w:rsidRDefault="00124395" w:rsidP="00124395">
      <w:pPr>
        <w:spacing w:line="240" w:lineRule="auto"/>
        <w:rPr>
          <w:bCs/>
          <w:u w:val="single"/>
        </w:rPr>
      </w:pPr>
      <w:r w:rsidRPr="007F3991">
        <w:rPr>
          <w:bCs/>
          <w:u w:val="single"/>
        </w:rPr>
        <w:t>Successful completion of course</w:t>
      </w:r>
    </w:p>
    <w:p w14:paraId="09E71178" w14:textId="77777777" w:rsidR="006E2E06" w:rsidRPr="007F3991" w:rsidRDefault="006E2E06" w:rsidP="006E2E06">
      <w:pPr>
        <w:pStyle w:val="NoSpacing"/>
      </w:pPr>
    </w:p>
    <w:p w14:paraId="6126908E" w14:textId="77777777" w:rsidR="00124395" w:rsidRPr="00DC5502" w:rsidRDefault="00124395" w:rsidP="00124395">
      <w:pPr>
        <w:spacing w:before="40" w:after="40"/>
        <w:rPr>
          <w:b/>
          <w:iCs/>
        </w:rPr>
      </w:pPr>
      <w:r w:rsidRPr="00DC5502">
        <w:rPr>
          <w:iCs/>
        </w:rPr>
        <w:t xml:space="preserve">Learners/ākonga must pass all assessments to be competent in this course </w:t>
      </w:r>
    </w:p>
    <w:p w14:paraId="1F84886E" w14:textId="77777777" w:rsidR="00124395" w:rsidRPr="007F3991" w:rsidRDefault="00124395" w:rsidP="006E2E06">
      <w:pPr>
        <w:pStyle w:val="NoSpacing"/>
      </w:pPr>
    </w:p>
    <w:p w14:paraId="6C4AB8BE" w14:textId="77777777" w:rsidR="005D6C0E" w:rsidRPr="007F3991" w:rsidRDefault="005D6C0E" w:rsidP="005D6C0E">
      <w:pPr>
        <w:pBdr>
          <w:top w:val="single" w:sz="4" w:space="1" w:color="auto"/>
          <w:left w:val="single" w:sz="4" w:space="4" w:color="auto"/>
          <w:bottom w:val="single" w:sz="4" w:space="1" w:color="auto"/>
          <w:right w:val="single" w:sz="4" w:space="4" w:color="auto"/>
        </w:pBdr>
        <w:tabs>
          <w:tab w:val="left" w:pos="2268"/>
        </w:tabs>
        <w:spacing w:before="0"/>
        <w:rPr>
          <w:b/>
        </w:rPr>
      </w:pPr>
      <w:r>
        <w:rPr>
          <w:b/>
        </w:rPr>
        <w:t>Code</w:t>
      </w:r>
      <w:r w:rsidRPr="007F3991">
        <w:rPr>
          <w:b/>
        </w:rPr>
        <w:tab/>
        <w:t>Title</w:t>
      </w:r>
      <w:r w:rsidRPr="007F3991">
        <w:rPr>
          <w:b/>
        </w:rPr>
        <w:tab/>
      </w:r>
    </w:p>
    <w:p w14:paraId="099E4DEF" w14:textId="571D28BF" w:rsidR="005D6C0E" w:rsidRPr="007F3991" w:rsidRDefault="005D6C0E" w:rsidP="005D6C0E">
      <w:pPr>
        <w:pBdr>
          <w:top w:val="single" w:sz="4" w:space="1" w:color="auto"/>
          <w:left w:val="single" w:sz="4" w:space="4" w:color="auto"/>
          <w:bottom w:val="single" w:sz="4" w:space="1" w:color="auto"/>
          <w:right w:val="single" w:sz="4" w:space="4" w:color="auto"/>
        </w:pBdr>
        <w:tabs>
          <w:tab w:val="left" w:pos="2268"/>
        </w:tabs>
        <w:spacing w:before="0"/>
      </w:pPr>
      <w:r>
        <w:t>EE3113</w:t>
      </w:r>
      <w:r>
        <w:tab/>
        <w:t>AC Fundamentals</w:t>
      </w:r>
    </w:p>
    <w:p w14:paraId="19207583" w14:textId="77777777" w:rsidR="005D6C0E" w:rsidRPr="007F3991" w:rsidRDefault="005D6C0E" w:rsidP="005D6C0E">
      <w:pPr>
        <w:pBdr>
          <w:top w:val="single" w:sz="4" w:space="1" w:color="auto"/>
          <w:left w:val="single" w:sz="4" w:space="4" w:color="auto"/>
          <w:bottom w:val="single" w:sz="4" w:space="1" w:color="auto"/>
          <w:right w:val="single" w:sz="4" w:space="4" w:color="auto"/>
        </w:pBdr>
        <w:tabs>
          <w:tab w:val="left" w:pos="2268"/>
        </w:tabs>
        <w:rPr>
          <w:b/>
        </w:rPr>
      </w:pPr>
      <w:r w:rsidRPr="007F3991">
        <w:rPr>
          <w:b/>
        </w:rPr>
        <w:t>Level</w:t>
      </w:r>
      <w:r w:rsidRPr="007F3991">
        <w:rPr>
          <w:b/>
        </w:rPr>
        <w:tab/>
        <w:t>Credits</w:t>
      </w:r>
      <w:r w:rsidRPr="007F3991">
        <w:rPr>
          <w:b/>
        </w:rPr>
        <w:tab/>
      </w:r>
      <w:r w:rsidRPr="007F3991">
        <w:rPr>
          <w:b/>
        </w:rPr>
        <w:tab/>
      </w:r>
      <w:r w:rsidRPr="007F3991">
        <w:rPr>
          <w:b/>
        </w:rPr>
        <w:tab/>
      </w:r>
      <w:r w:rsidRPr="007F3991">
        <w:rPr>
          <w:b/>
        </w:rPr>
        <w:tab/>
      </w:r>
      <w:r w:rsidRPr="007F3991">
        <w:rPr>
          <w:b/>
        </w:rPr>
        <w:tab/>
      </w:r>
    </w:p>
    <w:p w14:paraId="0D48D219" w14:textId="77777777" w:rsidR="005D6C0E" w:rsidRPr="007F3991" w:rsidRDefault="005D6C0E" w:rsidP="005D6C0E">
      <w:pPr>
        <w:pBdr>
          <w:top w:val="single" w:sz="4" w:space="1" w:color="auto"/>
          <w:left w:val="single" w:sz="4" w:space="4" w:color="auto"/>
          <w:bottom w:val="single" w:sz="4" w:space="1" w:color="auto"/>
          <w:right w:val="single" w:sz="4" w:space="4" w:color="auto"/>
        </w:pBdr>
        <w:tabs>
          <w:tab w:val="left" w:pos="2268"/>
        </w:tabs>
        <w:spacing w:before="0"/>
      </w:pPr>
      <w:r>
        <w:t>3</w:t>
      </w:r>
      <w:r w:rsidRPr="007F3991">
        <w:tab/>
      </w:r>
      <w:r>
        <w:t>15</w:t>
      </w:r>
      <w:r w:rsidRPr="007F3991">
        <w:tab/>
      </w:r>
      <w:r w:rsidRPr="007F3991">
        <w:tab/>
      </w:r>
      <w:r w:rsidRPr="007F3991">
        <w:tab/>
      </w:r>
      <w:r w:rsidRPr="007F3991">
        <w:tab/>
      </w:r>
      <w:r w:rsidRPr="007F3991">
        <w:tab/>
      </w:r>
    </w:p>
    <w:p w14:paraId="3DB0C2B4" w14:textId="77777777" w:rsidR="005D6C0E" w:rsidRPr="007F3991" w:rsidRDefault="005D6C0E" w:rsidP="005D6C0E">
      <w:pPr>
        <w:pBdr>
          <w:top w:val="single" w:sz="4" w:space="1" w:color="auto"/>
          <w:left w:val="single" w:sz="4" w:space="4" w:color="auto"/>
          <w:bottom w:val="single" w:sz="4" w:space="1" w:color="auto"/>
          <w:right w:val="single" w:sz="4" w:space="4" w:color="auto"/>
        </w:pBdr>
        <w:tabs>
          <w:tab w:val="left" w:pos="2268"/>
        </w:tabs>
        <w:spacing w:line="240" w:lineRule="auto"/>
        <w:rPr>
          <w:b/>
          <w:bCs/>
        </w:rPr>
      </w:pPr>
      <w:r w:rsidRPr="007F3991">
        <w:rPr>
          <w:b/>
        </w:rPr>
        <w:t>Learning hours</w:t>
      </w:r>
      <w:r w:rsidRPr="007F3991">
        <w:rPr>
          <w:b/>
        </w:rPr>
        <w:tab/>
      </w:r>
      <w:r w:rsidRPr="007F3991">
        <w:t xml:space="preserve">tutor-directed  </w:t>
      </w:r>
      <w:r>
        <w:rPr>
          <w:b/>
          <w:bCs/>
        </w:rPr>
        <w:t>97.5</w:t>
      </w:r>
      <w:r w:rsidRPr="007F3991">
        <w:tab/>
        <w:t xml:space="preserve">self-directed </w:t>
      </w:r>
      <w:r>
        <w:t xml:space="preserve"> </w:t>
      </w:r>
      <w:r>
        <w:rPr>
          <w:b/>
          <w:bCs/>
        </w:rPr>
        <w:t>52.5</w:t>
      </w:r>
      <w:r>
        <w:t xml:space="preserve">               </w:t>
      </w:r>
    </w:p>
    <w:p w14:paraId="412A4104" w14:textId="77777777" w:rsidR="005D6C0E" w:rsidRDefault="005D6C0E" w:rsidP="005D6C0E">
      <w:pPr>
        <w:spacing w:before="360"/>
        <w:rPr>
          <w:bCs/>
          <w:u w:val="single"/>
        </w:rPr>
      </w:pPr>
      <w:r w:rsidRPr="007F3991">
        <w:rPr>
          <w:bCs/>
          <w:u w:val="single"/>
        </w:rPr>
        <w:t xml:space="preserve">Aim </w:t>
      </w:r>
    </w:p>
    <w:p w14:paraId="0D0D1730" w14:textId="77777777" w:rsidR="005D6C0E" w:rsidRPr="00FE5DC3" w:rsidRDefault="005D6C0E" w:rsidP="005D6C0E">
      <w:pPr>
        <w:pStyle w:val="NoSpacing"/>
        <w:rPr>
          <w:rFonts w:ascii="Arial" w:hAnsi="Arial" w:cs="Arial"/>
        </w:rPr>
      </w:pPr>
    </w:p>
    <w:p w14:paraId="7A60C4B3" w14:textId="2B9998AC" w:rsidR="005D6C0E" w:rsidRPr="004F4D00" w:rsidRDefault="004F4D00" w:rsidP="005D6C0E">
      <w:pPr>
        <w:pStyle w:val="NoSpacing"/>
        <w:rPr>
          <w:rFonts w:ascii="Arial" w:hAnsi="Arial" w:cs="Arial"/>
        </w:rPr>
      </w:pPr>
      <w:r w:rsidRPr="004F4D00">
        <w:rPr>
          <w:rFonts w:ascii="Arial" w:hAnsi="Arial" w:cs="Arial"/>
          <w:color w:val="000000"/>
        </w:rPr>
        <w:t>Learners/ākonga will apply fundamental theory and principles of magnetism and electromagnetism and demonstrate the safe use of the tools and equipment used in an electrical workplace.</w:t>
      </w:r>
    </w:p>
    <w:p w14:paraId="44953D55" w14:textId="77777777" w:rsidR="00E93E2E" w:rsidRDefault="00E93E2E" w:rsidP="00E93E2E">
      <w:pPr>
        <w:pStyle w:val="NoSpacing"/>
      </w:pPr>
    </w:p>
    <w:p w14:paraId="6D66F7B8" w14:textId="2190A1A0" w:rsidR="005D6C0E" w:rsidRPr="007F3991" w:rsidRDefault="005D6C0E" w:rsidP="005D6C0E">
      <w:pPr>
        <w:rPr>
          <w:bCs/>
          <w:u w:val="single"/>
        </w:rPr>
      </w:pPr>
      <w:r w:rsidRPr="007F3991">
        <w:rPr>
          <w:bCs/>
          <w:u w:val="single"/>
        </w:rPr>
        <w:t>Learning outcomes</w:t>
      </w:r>
    </w:p>
    <w:p w14:paraId="223A2EE1" w14:textId="77777777" w:rsidR="005D6C0E" w:rsidRPr="007F3991" w:rsidRDefault="005D6C0E" w:rsidP="005D6C0E">
      <w:pPr>
        <w:rPr>
          <w:szCs w:val="24"/>
        </w:rPr>
      </w:pPr>
      <w:r w:rsidRPr="007F3991">
        <w:rPr>
          <w:szCs w:val="24"/>
        </w:rPr>
        <w:t>By the end of this course the student will be able to:</w:t>
      </w:r>
    </w:p>
    <w:p w14:paraId="681F5192" w14:textId="77777777" w:rsidR="0042682F" w:rsidRPr="00DC5502" w:rsidRDefault="0042682F" w:rsidP="007E349E">
      <w:pPr>
        <w:pStyle w:val="ListParagraph"/>
        <w:numPr>
          <w:ilvl w:val="0"/>
          <w:numId w:val="8"/>
        </w:numPr>
        <w:autoSpaceDE w:val="0"/>
        <w:autoSpaceDN w:val="0"/>
        <w:adjustRightInd w:val="0"/>
        <w:spacing w:before="0" w:line="240" w:lineRule="auto"/>
        <w:ind w:hanging="436"/>
        <w:rPr>
          <w:rFonts w:cstheme="minorHAnsi"/>
          <w:bCs/>
        </w:rPr>
      </w:pPr>
      <w:r w:rsidRPr="00DC5502">
        <w:rPr>
          <w:rFonts w:cstheme="minorHAnsi"/>
          <w:bCs/>
        </w:rPr>
        <w:t>Safely isolate AC circuits (4 credits).</w:t>
      </w:r>
    </w:p>
    <w:p w14:paraId="14893D03" w14:textId="77777777" w:rsidR="0042682F" w:rsidRPr="00DC5502" w:rsidRDefault="0042682F" w:rsidP="007E349E">
      <w:pPr>
        <w:pStyle w:val="ListParagraph"/>
        <w:numPr>
          <w:ilvl w:val="0"/>
          <w:numId w:val="8"/>
        </w:numPr>
        <w:autoSpaceDE w:val="0"/>
        <w:autoSpaceDN w:val="0"/>
        <w:adjustRightInd w:val="0"/>
        <w:spacing w:before="0" w:line="240" w:lineRule="auto"/>
        <w:ind w:hanging="436"/>
        <w:rPr>
          <w:rFonts w:cstheme="minorHAnsi"/>
          <w:bCs/>
        </w:rPr>
      </w:pPr>
      <w:r w:rsidRPr="00DC5502">
        <w:rPr>
          <w:rFonts w:cstheme="minorHAnsi"/>
          <w:bCs/>
        </w:rPr>
        <w:t>Select, maintain and safely use tools and associated equipment (5 credits)</w:t>
      </w:r>
    </w:p>
    <w:p w14:paraId="6FF64FF0" w14:textId="77777777" w:rsidR="0042682F" w:rsidRPr="00DC5502" w:rsidRDefault="0042682F" w:rsidP="007E349E">
      <w:pPr>
        <w:pStyle w:val="ListParagraph"/>
        <w:numPr>
          <w:ilvl w:val="0"/>
          <w:numId w:val="8"/>
        </w:numPr>
        <w:autoSpaceDE w:val="0"/>
        <w:autoSpaceDN w:val="0"/>
        <w:adjustRightInd w:val="0"/>
        <w:spacing w:before="0" w:line="240" w:lineRule="auto"/>
        <w:ind w:hanging="436"/>
        <w:rPr>
          <w:rFonts w:cstheme="minorHAnsi"/>
          <w:bCs/>
        </w:rPr>
      </w:pPr>
      <w:r w:rsidRPr="00DC5502">
        <w:rPr>
          <w:rFonts w:cstheme="minorHAnsi"/>
          <w:bCs/>
        </w:rPr>
        <w:t>Explain the principles of magnetism and electromagnetism (2 credits).</w:t>
      </w:r>
    </w:p>
    <w:p w14:paraId="57659EB3" w14:textId="77777777" w:rsidR="0042682F" w:rsidRPr="002A7D41" w:rsidRDefault="0042682F" w:rsidP="007E349E">
      <w:pPr>
        <w:pStyle w:val="ListParagraph"/>
        <w:numPr>
          <w:ilvl w:val="0"/>
          <w:numId w:val="8"/>
        </w:numPr>
        <w:autoSpaceDE w:val="0"/>
        <w:autoSpaceDN w:val="0"/>
        <w:adjustRightInd w:val="0"/>
        <w:spacing w:before="0" w:line="240" w:lineRule="auto"/>
        <w:ind w:hanging="436"/>
      </w:pPr>
      <w:r w:rsidRPr="00DC5502">
        <w:rPr>
          <w:rFonts w:cstheme="minorHAnsi"/>
          <w:bCs/>
        </w:rPr>
        <w:t xml:space="preserve">Explain the principles of AC generation (4 credits)                                        </w:t>
      </w:r>
    </w:p>
    <w:p w14:paraId="57432467" w14:textId="77777777" w:rsidR="005D6C0E" w:rsidRPr="001D1CE8" w:rsidRDefault="005D6C0E" w:rsidP="005D6C0E">
      <w:pPr>
        <w:spacing w:before="0" w:line="240" w:lineRule="auto"/>
        <w:ind w:left="360"/>
        <w:contextualSpacing/>
        <w:rPr>
          <w:rFonts w:eastAsia="Calibri"/>
          <w:color w:val="000000"/>
          <w:lang w:eastAsia="en-NZ"/>
        </w:rPr>
      </w:pPr>
    </w:p>
    <w:p w14:paraId="45D86A12" w14:textId="77777777" w:rsidR="005D6C0E" w:rsidRPr="007F3991" w:rsidRDefault="005D6C0E" w:rsidP="005D6C0E">
      <w:pPr>
        <w:rPr>
          <w:b/>
          <w:sz w:val="28"/>
          <w:szCs w:val="28"/>
        </w:rPr>
      </w:pPr>
      <w:r w:rsidRPr="007F3991">
        <w:rPr>
          <w:b/>
          <w:sz w:val="28"/>
          <w:szCs w:val="28"/>
        </w:rPr>
        <w:t>Content</w:t>
      </w:r>
    </w:p>
    <w:p w14:paraId="1A6A0889" w14:textId="77777777" w:rsidR="005D6C0E" w:rsidRPr="00C42DDC" w:rsidRDefault="005D6C0E" w:rsidP="005D6C0E">
      <w:pPr>
        <w:pStyle w:val="NoSpacing"/>
        <w:rPr>
          <w:lang w:eastAsia="en-NZ"/>
        </w:rPr>
      </w:pPr>
    </w:p>
    <w:p w14:paraId="387BCE73" w14:textId="77777777" w:rsidR="005D77E7" w:rsidRPr="00DC5502" w:rsidRDefault="005D77E7" w:rsidP="007E349E">
      <w:pPr>
        <w:pStyle w:val="ListParagraph"/>
        <w:numPr>
          <w:ilvl w:val="0"/>
          <w:numId w:val="9"/>
        </w:numPr>
        <w:autoSpaceDE w:val="0"/>
        <w:autoSpaceDN w:val="0"/>
        <w:adjustRightInd w:val="0"/>
        <w:spacing w:before="0" w:line="240" w:lineRule="auto"/>
        <w:outlineLvl w:val="0"/>
        <w:rPr>
          <w:rFonts w:cstheme="minorHAnsi"/>
        </w:rPr>
      </w:pPr>
      <w:bookmarkStart w:id="19" w:name="_Toc131414967"/>
      <w:r w:rsidRPr="00DC5502">
        <w:rPr>
          <w:rFonts w:cstheme="minorHAnsi"/>
        </w:rPr>
        <w:t>Hand and power tools used in the electrical industry</w:t>
      </w:r>
      <w:bookmarkEnd w:id="19"/>
    </w:p>
    <w:p w14:paraId="00ABF583" w14:textId="77777777" w:rsidR="005D77E7" w:rsidRPr="00DC5502" w:rsidRDefault="005D77E7" w:rsidP="007E349E">
      <w:pPr>
        <w:pStyle w:val="ListParagraph"/>
        <w:numPr>
          <w:ilvl w:val="0"/>
          <w:numId w:val="9"/>
        </w:numPr>
        <w:autoSpaceDE w:val="0"/>
        <w:autoSpaceDN w:val="0"/>
        <w:adjustRightInd w:val="0"/>
        <w:spacing w:before="0" w:line="240" w:lineRule="auto"/>
        <w:outlineLvl w:val="0"/>
        <w:rPr>
          <w:rFonts w:cstheme="minorHAnsi"/>
        </w:rPr>
      </w:pPr>
      <w:bookmarkStart w:id="20" w:name="_Toc131414968"/>
      <w:r w:rsidRPr="00DC5502">
        <w:rPr>
          <w:rFonts w:cstheme="minorHAnsi"/>
        </w:rPr>
        <w:t>Electrical test equipment</w:t>
      </w:r>
      <w:bookmarkEnd w:id="20"/>
    </w:p>
    <w:p w14:paraId="5FF64CFF" w14:textId="77777777" w:rsidR="005D77E7" w:rsidRPr="00DC5502" w:rsidRDefault="005D77E7" w:rsidP="007E349E">
      <w:pPr>
        <w:pStyle w:val="ListParagraph"/>
        <w:numPr>
          <w:ilvl w:val="0"/>
          <w:numId w:val="9"/>
        </w:numPr>
        <w:autoSpaceDE w:val="0"/>
        <w:autoSpaceDN w:val="0"/>
        <w:adjustRightInd w:val="0"/>
        <w:spacing w:before="0" w:line="240" w:lineRule="auto"/>
        <w:outlineLvl w:val="0"/>
        <w:rPr>
          <w:rFonts w:cstheme="minorHAnsi"/>
        </w:rPr>
      </w:pPr>
      <w:bookmarkStart w:id="21" w:name="_Toc131414969"/>
      <w:r w:rsidRPr="00DC5502">
        <w:rPr>
          <w:rFonts w:cstheme="minorHAnsi"/>
        </w:rPr>
        <w:t>Testing for isolation and electrical safety in accordance with current legislation</w:t>
      </w:r>
      <w:bookmarkEnd w:id="21"/>
    </w:p>
    <w:p w14:paraId="06F4CB80" w14:textId="77777777" w:rsidR="005D77E7" w:rsidRPr="00DC5502" w:rsidRDefault="005D77E7" w:rsidP="007E349E">
      <w:pPr>
        <w:pStyle w:val="ListParagraph"/>
        <w:numPr>
          <w:ilvl w:val="0"/>
          <w:numId w:val="9"/>
        </w:numPr>
        <w:autoSpaceDE w:val="0"/>
        <w:autoSpaceDN w:val="0"/>
        <w:adjustRightInd w:val="0"/>
        <w:spacing w:before="0" w:line="240" w:lineRule="auto"/>
        <w:outlineLvl w:val="0"/>
        <w:rPr>
          <w:rFonts w:cstheme="minorHAnsi"/>
        </w:rPr>
      </w:pPr>
      <w:bookmarkStart w:id="22" w:name="_Toc131414970"/>
      <w:r w:rsidRPr="00DC5502">
        <w:rPr>
          <w:rFonts w:cstheme="minorHAnsi"/>
        </w:rPr>
        <w:t>Magnetism and electromagnetism principles</w:t>
      </w:r>
      <w:bookmarkEnd w:id="22"/>
    </w:p>
    <w:p w14:paraId="782FABEA" w14:textId="77777777" w:rsidR="005D77E7" w:rsidRPr="00DC5502" w:rsidRDefault="005D77E7" w:rsidP="007E349E">
      <w:pPr>
        <w:pStyle w:val="ListParagraph"/>
        <w:numPr>
          <w:ilvl w:val="0"/>
          <w:numId w:val="9"/>
        </w:numPr>
        <w:autoSpaceDE w:val="0"/>
        <w:autoSpaceDN w:val="0"/>
        <w:adjustRightInd w:val="0"/>
        <w:spacing w:before="0" w:line="240" w:lineRule="auto"/>
        <w:outlineLvl w:val="0"/>
        <w:rPr>
          <w:rFonts w:cstheme="minorHAnsi"/>
        </w:rPr>
      </w:pPr>
      <w:bookmarkStart w:id="23" w:name="_Toc131414971"/>
      <w:r w:rsidRPr="00DC5502">
        <w:rPr>
          <w:rFonts w:cstheme="minorHAnsi"/>
        </w:rPr>
        <w:t>Electromagnetically operated equipment</w:t>
      </w:r>
      <w:bookmarkEnd w:id="23"/>
    </w:p>
    <w:p w14:paraId="57E3159C" w14:textId="77777777" w:rsidR="005D77E7" w:rsidRPr="00DC5502" w:rsidRDefault="005D77E7" w:rsidP="007E349E">
      <w:pPr>
        <w:pStyle w:val="ListParagraph"/>
        <w:numPr>
          <w:ilvl w:val="0"/>
          <w:numId w:val="9"/>
        </w:numPr>
        <w:autoSpaceDE w:val="0"/>
        <w:autoSpaceDN w:val="0"/>
        <w:adjustRightInd w:val="0"/>
        <w:spacing w:before="0" w:line="240" w:lineRule="auto"/>
        <w:outlineLvl w:val="0"/>
        <w:rPr>
          <w:rFonts w:cstheme="minorHAnsi"/>
        </w:rPr>
      </w:pPr>
      <w:bookmarkStart w:id="24" w:name="_Toc131414972"/>
      <w:r w:rsidRPr="00DC5502">
        <w:rPr>
          <w:rFonts w:cstheme="minorHAnsi"/>
        </w:rPr>
        <w:t>Differences between DC and AC</w:t>
      </w:r>
      <w:bookmarkEnd w:id="24"/>
    </w:p>
    <w:p w14:paraId="3DC0E733" w14:textId="77777777" w:rsidR="005D77E7" w:rsidRPr="00DC5502" w:rsidRDefault="005D77E7" w:rsidP="007E349E">
      <w:pPr>
        <w:pStyle w:val="ListParagraph"/>
        <w:numPr>
          <w:ilvl w:val="0"/>
          <w:numId w:val="9"/>
        </w:numPr>
        <w:autoSpaceDE w:val="0"/>
        <w:autoSpaceDN w:val="0"/>
        <w:adjustRightInd w:val="0"/>
        <w:spacing w:before="0" w:line="240" w:lineRule="auto"/>
        <w:outlineLvl w:val="0"/>
        <w:rPr>
          <w:rFonts w:cstheme="minorHAnsi"/>
        </w:rPr>
      </w:pPr>
      <w:bookmarkStart w:id="25" w:name="_Toc131414973"/>
      <w:r w:rsidRPr="00DC5502">
        <w:rPr>
          <w:rFonts w:cstheme="minorHAnsi"/>
        </w:rPr>
        <w:t>AC generation principles, terms and units</w:t>
      </w:r>
      <w:bookmarkEnd w:id="25"/>
    </w:p>
    <w:p w14:paraId="2C726E17" w14:textId="77777777" w:rsidR="005D77E7" w:rsidRDefault="005D77E7" w:rsidP="007E349E">
      <w:pPr>
        <w:pStyle w:val="ListParagraph"/>
        <w:numPr>
          <w:ilvl w:val="0"/>
          <w:numId w:val="9"/>
        </w:numPr>
        <w:autoSpaceDE w:val="0"/>
        <w:autoSpaceDN w:val="0"/>
        <w:adjustRightInd w:val="0"/>
        <w:spacing w:before="0" w:line="240" w:lineRule="auto"/>
        <w:outlineLvl w:val="0"/>
        <w:rPr>
          <w:rFonts w:cstheme="minorHAnsi"/>
        </w:rPr>
      </w:pPr>
      <w:bookmarkStart w:id="26" w:name="_Toc131414974"/>
      <w:r w:rsidRPr="00DC5502">
        <w:rPr>
          <w:rFonts w:cstheme="minorHAnsi"/>
        </w:rPr>
        <w:t>Calculations involving AC</w:t>
      </w:r>
      <w:bookmarkEnd w:id="26"/>
    </w:p>
    <w:p w14:paraId="6A02A114" w14:textId="77777777" w:rsidR="00AB11ED" w:rsidRPr="00AB11ED" w:rsidRDefault="00AB11ED" w:rsidP="00AB11ED">
      <w:pPr>
        <w:autoSpaceDE w:val="0"/>
        <w:autoSpaceDN w:val="0"/>
        <w:adjustRightInd w:val="0"/>
        <w:spacing w:before="0" w:line="240" w:lineRule="auto"/>
        <w:outlineLvl w:val="0"/>
        <w:rPr>
          <w:rFonts w:cstheme="minorHAnsi"/>
        </w:rPr>
      </w:pPr>
    </w:p>
    <w:p w14:paraId="11749544" w14:textId="77777777" w:rsidR="00AB11ED" w:rsidRPr="00AB11ED" w:rsidRDefault="00AB11ED" w:rsidP="00AB11ED">
      <w:pPr>
        <w:tabs>
          <w:tab w:val="left" w:pos="2268"/>
        </w:tabs>
        <w:rPr>
          <w:bCs/>
          <w:u w:val="single"/>
        </w:rPr>
      </w:pPr>
      <w:r w:rsidRPr="00AB11ED">
        <w:rPr>
          <w:bCs/>
          <w:u w:val="single"/>
        </w:rPr>
        <w:t xml:space="preserve">Essential Capabilities for Electrical Registration (ECs)  </w:t>
      </w:r>
    </w:p>
    <w:p w14:paraId="408F1C68" w14:textId="77777777" w:rsidR="00AB11ED" w:rsidRPr="00DC5502" w:rsidRDefault="00AB11ED" w:rsidP="00AB11ED">
      <w:pPr>
        <w:autoSpaceDE w:val="0"/>
        <w:autoSpaceDN w:val="0"/>
        <w:adjustRightInd w:val="0"/>
      </w:pPr>
      <w:r w:rsidRPr="00DC5502">
        <w:t xml:space="preserve">Successful completion of this course will confirm performance capabilities, in part or full of the following ECs: 2, 22. </w:t>
      </w:r>
    </w:p>
    <w:p w14:paraId="7F023B93" w14:textId="77777777" w:rsidR="00AB11ED" w:rsidRDefault="00AB11ED" w:rsidP="00AB11ED">
      <w:pPr>
        <w:pStyle w:val="NoSpacing"/>
      </w:pPr>
    </w:p>
    <w:p w14:paraId="4D419F4B" w14:textId="42923B85" w:rsidR="00AB11ED" w:rsidRPr="00AB11ED" w:rsidRDefault="00AB11ED" w:rsidP="00AB11ED">
      <w:pPr>
        <w:tabs>
          <w:tab w:val="left" w:pos="2268"/>
        </w:tabs>
        <w:rPr>
          <w:bCs/>
          <w:u w:val="single"/>
        </w:rPr>
      </w:pPr>
      <w:r w:rsidRPr="00AB11ED">
        <w:rPr>
          <w:bCs/>
          <w:u w:val="single"/>
        </w:rPr>
        <w:t>Electrical Appliance Serviceperson (endorsed to disconnect and connect) [EASQ]</w:t>
      </w:r>
    </w:p>
    <w:p w14:paraId="6988CE18" w14:textId="77777777" w:rsidR="00AB11ED" w:rsidRPr="00967DE6" w:rsidRDefault="00AB11ED" w:rsidP="00AB11ED">
      <w:r w:rsidRPr="00DC5502">
        <w:t>Successful completion of this course will confirm performance capabilities in the following EASQ practical skills: 2, 11, 12, 13.</w:t>
      </w:r>
    </w:p>
    <w:p w14:paraId="0FFA2FDE" w14:textId="420E0C5E" w:rsidR="005D6C0E" w:rsidRPr="007F3991" w:rsidRDefault="005D6C0E" w:rsidP="005D6C0E">
      <w:pPr>
        <w:spacing w:before="360"/>
        <w:rPr>
          <w:bCs/>
          <w:u w:val="single"/>
        </w:rPr>
      </w:pPr>
      <w:r w:rsidRPr="007F3991">
        <w:rPr>
          <w:bCs/>
          <w:u w:val="single"/>
        </w:rPr>
        <w:lastRenderedPageBreak/>
        <w:t xml:space="preserve">Assessments </w:t>
      </w:r>
    </w:p>
    <w:p w14:paraId="0C0B1F35" w14:textId="77777777" w:rsidR="005D6C0E" w:rsidRDefault="005D6C0E" w:rsidP="005D6C0E">
      <w:pPr>
        <w:spacing w:before="0" w:line="240" w:lineRule="auto"/>
        <w:rPr>
          <w:rFonts w:asciiTheme="minorHAnsi" w:hAnsiTheme="minorHAnsi" w:cstheme="minorBidi"/>
        </w:rPr>
      </w:pPr>
    </w:p>
    <w:tbl>
      <w:tblPr>
        <w:tblStyle w:val="TableGrid2"/>
        <w:tblW w:w="7201" w:type="dxa"/>
        <w:tblInd w:w="108" w:type="dxa"/>
        <w:tblLook w:val="04A0" w:firstRow="1" w:lastRow="0" w:firstColumn="1" w:lastColumn="0" w:noHBand="0" w:noVBand="1"/>
      </w:tblPr>
      <w:tblGrid>
        <w:gridCol w:w="4654"/>
        <w:gridCol w:w="2547"/>
      </w:tblGrid>
      <w:tr w:rsidR="005D6C0E" w:rsidRPr="00DC5502" w14:paraId="52596991" w14:textId="77777777" w:rsidTr="006D5C38">
        <w:trPr>
          <w:trHeight w:val="626"/>
        </w:trPr>
        <w:tc>
          <w:tcPr>
            <w:tcW w:w="4654" w:type="dxa"/>
            <w:vAlign w:val="center"/>
          </w:tcPr>
          <w:p w14:paraId="21B8F9A4" w14:textId="77777777" w:rsidR="005D6C0E" w:rsidRPr="00DC5502" w:rsidRDefault="005D6C0E" w:rsidP="006D5C38">
            <w:pPr>
              <w:spacing w:after="120"/>
              <w:rPr>
                <w:b/>
              </w:rPr>
            </w:pPr>
            <w:r w:rsidRPr="00DC5502">
              <w:rPr>
                <w:b/>
                <w:sz w:val="20"/>
              </w:rPr>
              <w:t>Assessment Method</w:t>
            </w:r>
          </w:p>
        </w:tc>
        <w:tc>
          <w:tcPr>
            <w:tcW w:w="2547" w:type="dxa"/>
            <w:vAlign w:val="center"/>
          </w:tcPr>
          <w:p w14:paraId="504DC3B2" w14:textId="77777777" w:rsidR="005D6C0E" w:rsidRPr="00DC5502" w:rsidRDefault="005D6C0E" w:rsidP="006D5C38">
            <w:pPr>
              <w:keepLines/>
              <w:spacing w:after="120"/>
              <w:rPr>
                <w:b/>
                <w:sz w:val="20"/>
              </w:rPr>
            </w:pPr>
            <w:r w:rsidRPr="00DC5502">
              <w:rPr>
                <w:b/>
                <w:sz w:val="20"/>
              </w:rPr>
              <w:t>Learning Outcome/s</w:t>
            </w:r>
          </w:p>
        </w:tc>
      </w:tr>
      <w:tr w:rsidR="005D6C0E" w:rsidRPr="00DC5502" w14:paraId="734A47C3" w14:textId="77777777" w:rsidTr="006D5C38">
        <w:trPr>
          <w:trHeight w:val="384"/>
        </w:trPr>
        <w:tc>
          <w:tcPr>
            <w:tcW w:w="4654" w:type="dxa"/>
          </w:tcPr>
          <w:p w14:paraId="4B33BAB7" w14:textId="77777777" w:rsidR="005D6C0E" w:rsidRPr="00DC5502" w:rsidRDefault="005D6C0E" w:rsidP="006D5C38">
            <w:pPr>
              <w:spacing w:before="0"/>
            </w:pPr>
            <w:r w:rsidRPr="00DC5502">
              <w:t>Theory and practical assessments</w:t>
            </w:r>
          </w:p>
        </w:tc>
        <w:tc>
          <w:tcPr>
            <w:tcW w:w="2547" w:type="dxa"/>
          </w:tcPr>
          <w:p w14:paraId="1A8ECC8F" w14:textId="11CC5C8E" w:rsidR="005D6C0E" w:rsidRPr="00DC5502" w:rsidRDefault="005D6C0E" w:rsidP="006D5C38">
            <w:pPr>
              <w:keepLines/>
              <w:spacing w:before="0"/>
              <w:rPr>
                <w:sz w:val="20"/>
              </w:rPr>
            </w:pPr>
            <w:r w:rsidRPr="00DC5502">
              <w:rPr>
                <w:sz w:val="20"/>
              </w:rPr>
              <w:t>1, 2</w:t>
            </w:r>
          </w:p>
        </w:tc>
      </w:tr>
      <w:tr w:rsidR="005D6C0E" w:rsidRPr="00DC5502" w14:paraId="1A97D2B7" w14:textId="77777777" w:rsidTr="006D5C38">
        <w:trPr>
          <w:trHeight w:val="384"/>
        </w:trPr>
        <w:tc>
          <w:tcPr>
            <w:tcW w:w="4654" w:type="dxa"/>
          </w:tcPr>
          <w:p w14:paraId="03AFFE6D" w14:textId="77777777" w:rsidR="005D6C0E" w:rsidRPr="00DC5502" w:rsidRDefault="005D6C0E" w:rsidP="006D5C38">
            <w:pPr>
              <w:spacing w:before="0"/>
              <w:rPr>
                <w:szCs w:val="24"/>
              </w:rPr>
            </w:pPr>
            <w:r w:rsidRPr="00DC5502">
              <w:rPr>
                <w:rFonts w:cstheme="minorHAnsi"/>
              </w:rPr>
              <w:t>Theory assessment</w:t>
            </w:r>
          </w:p>
        </w:tc>
        <w:tc>
          <w:tcPr>
            <w:tcW w:w="2547" w:type="dxa"/>
          </w:tcPr>
          <w:p w14:paraId="11C0555F" w14:textId="04870989" w:rsidR="005D6C0E" w:rsidRPr="00DC5502" w:rsidRDefault="005D77E7" w:rsidP="006D5C38">
            <w:pPr>
              <w:keepLines/>
              <w:spacing w:before="0"/>
              <w:rPr>
                <w:sz w:val="20"/>
              </w:rPr>
            </w:pPr>
            <w:r>
              <w:rPr>
                <w:sz w:val="20"/>
              </w:rPr>
              <w:t>3,4</w:t>
            </w:r>
          </w:p>
        </w:tc>
      </w:tr>
    </w:tbl>
    <w:p w14:paraId="4D7B689B" w14:textId="77777777" w:rsidR="005D6C0E" w:rsidRDefault="005D6C0E" w:rsidP="005D6C0E">
      <w:pPr>
        <w:spacing w:before="0" w:line="240" w:lineRule="auto"/>
        <w:rPr>
          <w:rFonts w:asciiTheme="minorHAnsi" w:hAnsiTheme="minorHAnsi" w:cstheme="minorBidi"/>
        </w:rPr>
      </w:pPr>
    </w:p>
    <w:p w14:paraId="1268F002" w14:textId="77777777" w:rsidR="005D6C0E" w:rsidRDefault="005D6C0E" w:rsidP="005D6C0E">
      <w:pPr>
        <w:spacing w:line="240" w:lineRule="auto"/>
        <w:rPr>
          <w:bCs/>
          <w:u w:val="single"/>
        </w:rPr>
      </w:pPr>
      <w:r w:rsidRPr="007F3991">
        <w:rPr>
          <w:bCs/>
          <w:u w:val="single"/>
        </w:rPr>
        <w:t>Successful completion of course</w:t>
      </w:r>
    </w:p>
    <w:p w14:paraId="207A927B" w14:textId="77777777" w:rsidR="006E2E06" w:rsidRPr="007F3991" w:rsidRDefault="006E2E06" w:rsidP="006E2E06">
      <w:pPr>
        <w:pStyle w:val="NoSpacing"/>
      </w:pPr>
    </w:p>
    <w:p w14:paraId="2688063C" w14:textId="57F99167" w:rsidR="00DF0B97" w:rsidRDefault="005D6C0E" w:rsidP="00F22463">
      <w:pPr>
        <w:spacing w:before="40" w:after="40"/>
      </w:pPr>
      <w:r w:rsidRPr="00DC5502">
        <w:rPr>
          <w:iCs/>
        </w:rPr>
        <w:t xml:space="preserve">Learners/ākonga must pass all assessments to be competent in this course </w:t>
      </w:r>
    </w:p>
    <w:p w14:paraId="53185FFB" w14:textId="32EF9FCA" w:rsidR="00AB11ED" w:rsidRDefault="00AB11ED">
      <w:pPr>
        <w:spacing w:before="0" w:after="160" w:line="259" w:lineRule="auto"/>
      </w:pPr>
    </w:p>
    <w:p w14:paraId="04FE7924" w14:textId="77777777" w:rsidR="005D77E7" w:rsidRPr="007F3991" w:rsidRDefault="005D77E7" w:rsidP="005D77E7">
      <w:pPr>
        <w:pBdr>
          <w:top w:val="single" w:sz="4" w:space="1" w:color="auto"/>
          <w:left w:val="single" w:sz="4" w:space="4" w:color="auto"/>
          <w:bottom w:val="single" w:sz="4" w:space="1" w:color="auto"/>
          <w:right w:val="single" w:sz="4" w:space="4" w:color="auto"/>
        </w:pBdr>
        <w:tabs>
          <w:tab w:val="left" w:pos="2268"/>
        </w:tabs>
        <w:spacing w:before="0"/>
        <w:rPr>
          <w:b/>
        </w:rPr>
      </w:pPr>
      <w:r>
        <w:rPr>
          <w:b/>
        </w:rPr>
        <w:t>Code</w:t>
      </w:r>
      <w:r w:rsidRPr="007F3991">
        <w:rPr>
          <w:b/>
        </w:rPr>
        <w:tab/>
        <w:t>Title</w:t>
      </w:r>
      <w:r w:rsidRPr="007F3991">
        <w:rPr>
          <w:b/>
        </w:rPr>
        <w:tab/>
      </w:r>
    </w:p>
    <w:p w14:paraId="317A0EE7" w14:textId="24E34336" w:rsidR="005D77E7" w:rsidRPr="007F3991" w:rsidRDefault="005D77E7" w:rsidP="005D77E7">
      <w:pPr>
        <w:pBdr>
          <w:top w:val="single" w:sz="4" w:space="1" w:color="auto"/>
          <w:left w:val="single" w:sz="4" w:space="4" w:color="auto"/>
          <w:bottom w:val="single" w:sz="4" w:space="1" w:color="auto"/>
          <w:right w:val="single" w:sz="4" w:space="4" w:color="auto"/>
        </w:pBdr>
        <w:tabs>
          <w:tab w:val="left" w:pos="2268"/>
        </w:tabs>
        <w:spacing w:before="0"/>
      </w:pPr>
      <w:r>
        <w:t>EE3114</w:t>
      </w:r>
      <w:r>
        <w:tab/>
        <w:t>Cables, Fittings and Testing</w:t>
      </w:r>
    </w:p>
    <w:p w14:paraId="329A8FEE" w14:textId="77777777" w:rsidR="005D77E7" w:rsidRPr="007F3991" w:rsidRDefault="005D77E7" w:rsidP="005D77E7">
      <w:pPr>
        <w:pBdr>
          <w:top w:val="single" w:sz="4" w:space="1" w:color="auto"/>
          <w:left w:val="single" w:sz="4" w:space="4" w:color="auto"/>
          <w:bottom w:val="single" w:sz="4" w:space="1" w:color="auto"/>
          <w:right w:val="single" w:sz="4" w:space="4" w:color="auto"/>
        </w:pBdr>
        <w:tabs>
          <w:tab w:val="left" w:pos="2268"/>
        </w:tabs>
        <w:rPr>
          <w:b/>
        </w:rPr>
      </w:pPr>
      <w:r w:rsidRPr="007F3991">
        <w:rPr>
          <w:b/>
        </w:rPr>
        <w:t>Level</w:t>
      </w:r>
      <w:r w:rsidRPr="007F3991">
        <w:rPr>
          <w:b/>
        </w:rPr>
        <w:tab/>
        <w:t>Credits</w:t>
      </w:r>
      <w:r w:rsidRPr="007F3991">
        <w:rPr>
          <w:b/>
        </w:rPr>
        <w:tab/>
      </w:r>
      <w:r w:rsidRPr="007F3991">
        <w:rPr>
          <w:b/>
        </w:rPr>
        <w:tab/>
      </w:r>
      <w:r w:rsidRPr="007F3991">
        <w:rPr>
          <w:b/>
        </w:rPr>
        <w:tab/>
      </w:r>
      <w:r w:rsidRPr="007F3991">
        <w:rPr>
          <w:b/>
        </w:rPr>
        <w:tab/>
      </w:r>
      <w:r w:rsidRPr="007F3991">
        <w:rPr>
          <w:b/>
        </w:rPr>
        <w:tab/>
      </w:r>
    </w:p>
    <w:p w14:paraId="6E907965" w14:textId="77777777" w:rsidR="005D77E7" w:rsidRPr="007F3991" w:rsidRDefault="005D77E7" w:rsidP="005D77E7">
      <w:pPr>
        <w:pBdr>
          <w:top w:val="single" w:sz="4" w:space="1" w:color="auto"/>
          <w:left w:val="single" w:sz="4" w:space="4" w:color="auto"/>
          <w:bottom w:val="single" w:sz="4" w:space="1" w:color="auto"/>
          <w:right w:val="single" w:sz="4" w:space="4" w:color="auto"/>
        </w:pBdr>
        <w:tabs>
          <w:tab w:val="left" w:pos="2268"/>
        </w:tabs>
        <w:spacing w:before="0"/>
      </w:pPr>
      <w:r>
        <w:t>3</w:t>
      </w:r>
      <w:r w:rsidRPr="007F3991">
        <w:tab/>
      </w:r>
      <w:r>
        <w:t>15</w:t>
      </w:r>
      <w:r w:rsidRPr="007F3991">
        <w:tab/>
      </w:r>
      <w:r w:rsidRPr="007F3991">
        <w:tab/>
      </w:r>
      <w:r w:rsidRPr="007F3991">
        <w:tab/>
      </w:r>
      <w:r w:rsidRPr="007F3991">
        <w:tab/>
      </w:r>
      <w:r w:rsidRPr="007F3991">
        <w:tab/>
      </w:r>
    </w:p>
    <w:p w14:paraId="378E1306" w14:textId="77777777" w:rsidR="005D77E7" w:rsidRPr="007F3991" w:rsidRDefault="005D77E7" w:rsidP="005D77E7">
      <w:pPr>
        <w:pBdr>
          <w:top w:val="single" w:sz="4" w:space="1" w:color="auto"/>
          <w:left w:val="single" w:sz="4" w:space="4" w:color="auto"/>
          <w:bottom w:val="single" w:sz="4" w:space="1" w:color="auto"/>
          <w:right w:val="single" w:sz="4" w:space="4" w:color="auto"/>
        </w:pBdr>
        <w:tabs>
          <w:tab w:val="left" w:pos="2268"/>
        </w:tabs>
        <w:spacing w:line="240" w:lineRule="auto"/>
        <w:rPr>
          <w:b/>
          <w:bCs/>
        </w:rPr>
      </w:pPr>
      <w:r w:rsidRPr="007F3991">
        <w:rPr>
          <w:b/>
        </w:rPr>
        <w:t>Learning hours</w:t>
      </w:r>
      <w:r w:rsidRPr="007F3991">
        <w:rPr>
          <w:b/>
        </w:rPr>
        <w:tab/>
      </w:r>
      <w:r w:rsidRPr="007F3991">
        <w:t xml:space="preserve">tutor-directed  </w:t>
      </w:r>
      <w:r>
        <w:rPr>
          <w:b/>
          <w:bCs/>
        </w:rPr>
        <w:t>97.5</w:t>
      </w:r>
      <w:r w:rsidRPr="007F3991">
        <w:tab/>
        <w:t xml:space="preserve">self-directed </w:t>
      </w:r>
      <w:r>
        <w:t xml:space="preserve"> </w:t>
      </w:r>
      <w:r>
        <w:rPr>
          <w:b/>
          <w:bCs/>
        </w:rPr>
        <w:t>52.5</w:t>
      </w:r>
      <w:r>
        <w:t xml:space="preserve">               </w:t>
      </w:r>
    </w:p>
    <w:p w14:paraId="607CA66B" w14:textId="77777777" w:rsidR="005D77E7" w:rsidRDefault="005D77E7" w:rsidP="005D77E7">
      <w:pPr>
        <w:spacing w:before="360"/>
        <w:rPr>
          <w:bCs/>
          <w:u w:val="single"/>
        </w:rPr>
      </w:pPr>
      <w:r w:rsidRPr="007F3991">
        <w:rPr>
          <w:bCs/>
          <w:u w:val="single"/>
        </w:rPr>
        <w:t xml:space="preserve">Aim </w:t>
      </w:r>
    </w:p>
    <w:p w14:paraId="29093D86" w14:textId="77777777" w:rsidR="005D77E7" w:rsidRPr="00FE5DC3" w:rsidRDefault="005D77E7" w:rsidP="005D77E7">
      <w:pPr>
        <w:pStyle w:val="NoSpacing"/>
        <w:rPr>
          <w:rFonts w:ascii="Arial" w:hAnsi="Arial" w:cs="Arial"/>
        </w:rPr>
      </w:pPr>
    </w:p>
    <w:p w14:paraId="47FC30A6" w14:textId="77777777" w:rsidR="003E7D69" w:rsidRPr="002A7D41" w:rsidRDefault="003E7D69" w:rsidP="003E7D69">
      <w:pPr>
        <w:spacing w:before="40" w:after="40"/>
        <w:rPr>
          <w:b/>
          <w:iCs/>
        </w:rPr>
      </w:pPr>
      <w:r w:rsidRPr="00DC5502">
        <w:rPr>
          <w:iCs/>
        </w:rPr>
        <w:t xml:space="preserve">Learners/ākonga </w:t>
      </w:r>
      <w:r w:rsidRPr="00DC5502">
        <w:rPr>
          <w:rFonts w:eastAsia="Times New Roman"/>
        </w:rPr>
        <w:t>will install, test and fault-find electrical cords, cables, and equipment in accordance with</w:t>
      </w:r>
      <w:r w:rsidRPr="00DC5502">
        <w:rPr>
          <w:b/>
          <w:iCs/>
        </w:rPr>
        <w:t xml:space="preserve"> </w:t>
      </w:r>
      <w:r w:rsidRPr="00DC5502">
        <w:rPr>
          <w:rFonts w:eastAsia="Times New Roman"/>
        </w:rPr>
        <w:t>legislation.</w:t>
      </w:r>
    </w:p>
    <w:p w14:paraId="65D4E513" w14:textId="77777777" w:rsidR="005D77E7" w:rsidRDefault="005D77E7" w:rsidP="005D77E7">
      <w:pPr>
        <w:pStyle w:val="NoSpacing"/>
      </w:pPr>
    </w:p>
    <w:p w14:paraId="3364F1D4" w14:textId="77777777" w:rsidR="005D77E7" w:rsidRPr="007F3991" w:rsidRDefault="005D77E7" w:rsidP="005D77E7">
      <w:pPr>
        <w:rPr>
          <w:bCs/>
          <w:u w:val="single"/>
        </w:rPr>
      </w:pPr>
      <w:r w:rsidRPr="007F3991">
        <w:rPr>
          <w:bCs/>
          <w:u w:val="single"/>
        </w:rPr>
        <w:t>Learning outcomes</w:t>
      </w:r>
    </w:p>
    <w:p w14:paraId="429E2962" w14:textId="77777777" w:rsidR="005D77E7" w:rsidRPr="007F3991" w:rsidRDefault="005D77E7" w:rsidP="005D77E7">
      <w:pPr>
        <w:rPr>
          <w:szCs w:val="24"/>
        </w:rPr>
      </w:pPr>
      <w:r w:rsidRPr="007F3991">
        <w:rPr>
          <w:szCs w:val="24"/>
        </w:rPr>
        <w:t>By the end of this course the student will be able to:</w:t>
      </w:r>
    </w:p>
    <w:p w14:paraId="5A72E8CB" w14:textId="77777777" w:rsidR="007666A0" w:rsidRPr="00DC5502" w:rsidRDefault="007666A0" w:rsidP="007E349E">
      <w:pPr>
        <w:pStyle w:val="ListParagraph"/>
        <w:numPr>
          <w:ilvl w:val="0"/>
          <w:numId w:val="10"/>
        </w:numPr>
        <w:spacing w:before="0"/>
        <w:ind w:left="709" w:hanging="425"/>
        <w:rPr>
          <w:rFonts w:cstheme="minorHAnsi"/>
        </w:rPr>
      </w:pPr>
      <w:r w:rsidRPr="00DC5502">
        <w:rPr>
          <w:rFonts w:cstheme="minorHAnsi"/>
        </w:rPr>
        <w:t>Select and install electrical cords and cables for a variety of applications. (5 credits)</w:t>
      </w:r>
    </w:p>
    <w:p w14:paraId="05599382" w14:textId="77777777" w:rsidR="007666A0" w:rsidRPr="00DC5502" w:rsidRDefault="007666A0" w:rsidP="007E349E">
      <w:pPr>
        <w:pStyle w:val="ListParagraph"/>
        <w:numPr>
          <w:ilvl w:val="0"/>
          <w:numId w:val="10"/>
        </w:numPr>
        <w:spacing w:before="360"/>
        <w:ind w:left="709" w:hanging="425"/>
        <w:rPr>
          <w:rFonts w:cstheme="minorHAnsi"/>
        </w:rPr>
      </w:pPr>
      <w:r w:rsidRPr="00DC5502">
        <w:rPr>
          <w:rFonts w:cstheme="minorHAnsi"/>
        </w:rPr>
        <w:t>Select and install common electrical fittings for a variety of applications. (5 credits)</w:t>
      </w:r>
    </w:p>
    <w:p w14:paraId="587C9AF2" w14:textId="77777777" w:rsidR="007666A0" w:rsidRPr="00967DE6" w:rsidRDefault="007666A0" w:rsidP="007E349E">
      <w:pPr>
        <w:pStyle w:val="ListParagraph"/>
        <w:numPr>
          <w:ilvl w:val="0"/>
          <w:numId w:val="10"/>
        </w:numPr>
        <w:spacing w:before="360"/>
        <w:ind w:left="709" w:hanging="425"/>
        <w:rPr>
          <w:rFonts w:cstheme="minorHAnsi"/>
        </w:rPr>
      </w:pPr>
      <w:r w:rsidRPr="00DC5502">
        <w:rPr>
          <w:rFonts w:cstheme="minorHAnsi"/>
        </w:rPr>
        <w:t>Describe and diagnose common electrical faults. (5 credits)</w:t>
      </w:r>
    </w:p>
    <w:p w14:paraId="46AAC2D7" w14:textId="77777777" w:rsidR="005D77E7" w:rsidRPr="001D1CE8" w:rsidRDefault="005D77E7" w:rsidP="007666A0">
      <w:pPr>
        <w:pStyle w:val="NoSpacing"/>
        <w:rPr>
          <w:lang w:eastAsia="en-NZ"/>
        </w:rPr>
      </w:pPr>
    </w:p>
    <w:p w14:paraId="20017B8A" w14:textId="77777777" w:rsidR="005D77E7" w:rsidRPr="007F3991" w:rsidRDefault="005D77E7" w:rsidP="005D77E7">
      <w:pPr>
        <w:rPr>
          <w:b/>
          <w:sz w:val="28"/>
          <w:szCs w:val="28"/>
        </w:rPr>
      </w:pPr>
      <w:r w:rsidRPr="007F3991">
        <w:rPr>
          <w:b/>
          <w:sz w:val="28"/>
          <w:szCs w:val="28"/>
        </w:rPr>
        <w:t>Content</w:t>
      </w:r>
    </w:p>
    <w:p w14:paraId="73ED10E8" w14:textId="77777777" w:rsidR="005D77E7" w:rsidRPr="00C42DDC" w:rsidRDefault="005D77E7" w:rsidP="005D77E7">
      <w:pPr>
        <w:pStyle w:val="NoSpacing"/>
        <w:rPr>
          <w:lang w:eastAsia="en-NZ"/>
        </w:rPr>
      </w:pPr>
    </w:p>
    <w:p w14:paraId="5E334297" w14:textId="77777777" w:rsidR="00EB31DF" w:rsidRPr="00DC5502" w:rsidRDefault="00EB31DF" w:rsidP="007E349E">
      <w:pPr>
        <w:pStyle w:val="ListParagraph"/>
        <w:numPr>
          <w:ilvl w:val="0"/>
          <w:numId w:val="11"/>
        </w:numPr>
        <w:autoSpaceDE w:val="0"/>
        <w:autoSpaceDN w:val="0"/>
        <w:adjustRightInd w:val="0"/>
        <w:spacing w:before="0" w:line="240" w:lineRule="auto"/>
        <w:outlineLvl w:val="0"/>
        <w:rPr>
          <w:rFonts w:cstheme="minorHAnsi"/>
        </w:rPr>
      </w:pPr>
      <w:bookmarkStart w:id="27" w:name="_Toc131414975"/>
      <w:r w:rsidRPr="00DC5502">
        <w:rPr>
          <w:rFonts w:cstheme="minorHAnsi"/>
        </w:rPr>
        <w:t>Electrical cords and cable types, identification and specifications</w:t>
      </w:r>
      <w:bookmarkEnd w:id="27"/>
    </w:p>
    <w:p w14:paraId="6F8E7810" w14:textId="77777777" w:rsidR="00EB31DF" w:rsidRPr="00DC5502" w:rsidRDefault="00EB31DF" w:rsidP="007E349E">
      <w:pPr>
        <w:pStyle w:val="ListParagraph"/>
        <w:numPr>
          <w:ilvl w:val="0"/>
          <w:numId w:val="11"/>
        </w:numPr>
        <w:autoSpaceDE w:val="0"/>
        <w:autoSpaceDN w:val="0"/>
        <w:adjustRightInd w:val="0"/>
        <w:spacing w:before="0" w:line="240" w:lineRule="auto"/>
        <w:outlineLvl w:val="0"/>
        <w:rPr>
          <w:rFonts w:cstheme="minorHAnsi"/>
        </w:rPr>
      </w:pPr>
      <w:bookmarkStart w:id="28" w:name="_Toc131414976"/>
      <w:r w:rsidRPr="00DC5502">
        <w:rPr>
          <w:rFonts w:cstheme="minorHAnsi"/>
        </w:rPr>
        <w:t>Cord and cable installation procedures and practices</w:t>
      </w:r>
      <w:bookmarkEnd w:id="28"/>
    </w:p>
    <w:p w14:paraId="47A0FC84" w14:textId="77777777" w:rsidR="00EB31DF" w:rsidRPr="00DC5502" w:rsidRDefault="00EB31DF" w:rsidP="007E349E">
      <w:pPr>
        <w:pStyle w:val="ListParagraph"/>
        <w:numPr>
          <w:ilvl w:val="0"/>
          <w:numId w:val="11"/>
        </w:numPr>
        <w:autoSpaceDE w:val="0"/>
        <w:autoSpaceDN w:val="0"/>
        <w:adjustRightInd w:val="0"/>
        <w:spacing w:before="0" w:line="240" w:lineRule="auto"/>
        <w:outlineLvl w:val="0"/>
        <w:rPr>
          <w:rFonts w:cstheme="minorHAnsi"/>
        </w:rPr>
      </w:pPr>
      <w:bookmarkStart w:id="29" w:name="_Toc131414977"/>
      <w:r w:rsidRPr="00DC5502">
        <w:rPr>
          <w:rFonts w:cstheme="minorHAnsi"/>
        </w:rPr>
        <w:t>Electrical fittings identification and specifications</w:t>
      </w:r>
      <w:bookmarkEnd w:id="29"/>
    </w:p>
    <w:p w14:paraId="060433CA" w14:textId="77777777" w:rsidR="00EB31DF" w:rsidRPr="00DC5502" w:rsidRDefault="00EB31DF" w:rsidP="007E349E">
      <w:pPr>
        <w:pStyle w:val="ListParagraph"/>
        <w:numPr>
          <w:ilvl w:val="0"/>
          <w:numId w:val="11"/>
        </w:numPr>
        <w:autoSpaceDE w:val="0"/>
        <w:autoSpaceDN w:val="0"/>
        <w:adjustRightInd w:val="0"/>
        <w:spacing w:before="0" w:line="240" w:lineRule="auto"/>
        <w:outlineLvl w:val="0"/>
        <w:rPr>
          <w:rFonts w:cstheme="minorHAnsi"/>
        </w:rPr>
      </w:pPr>
      <w:bookmarkStart w:id="30" w:name="_Toc131414978"/>
      <w:r w:rsidRPr="00DC5502">
        <w:rPr>
          <w:rFonts w:cstheme="minorHAnsi"/>
        </w:rPr>
        <w:t>Electrical fittings installation procedures and practices for diverse situations</w:t>
      </w:r>
      <w:bookmarkEnd w:id="30"/>
    </w:p>
    <w:p w14:paraId="6A438C12" w14:textId="77777777" w:rsidR="00EB31DF" w:rsidRPr="00DC5502" w:rsidRDefault="00EB31DF" w:rsidP="007E349E">
      <w:pPr>
        <w:pStyle w:val="ListParagraph"/>
        <w:numPr>
          <w:ilvl w:val="0"/>
          <w:numId w:val="11"/>
        </w:numPr>
        <w:autoSpaceDE w:val="0"/>
        <w:autoSpaceDN w:val="0"/>
        <w:adjustRightInd w:val="0"/>
        <w:spacing w:before="0" w:line="240" w:lineRule="auto"/>
        <w:outlineLvl w:val="0"/>
        <w:rPr>
          <w:rFonts w:cstheme="minorHAnsi"/>
        </w:rPr>
      </w:pPr>
      <w:bookmarkStart w:id="31" w:name="_Toc131414979"/>
      <w:r w:rsidRPr="00DC5502">
        <w:rPr>
          <w:rFonts w:cstheme="minorHAnsi"/>
        </w:rPr>
        <w:t>Diagnosing common electrical faults</w:t>
      </w:r>
      <w:bookmarkEnd w:id="31"/>
    </w:p>
    <w:p w14:paraId="3C617784" w14:textId="77777777" w:rsidR="00EB31DF" w:rsidRPr="00DC5502" w:rsidRDefault="00EB31DF" w:rsidP="007E349E">
      <w:pPr>
        <w:pStyle w:val="ListParagraph"/>
        <w:numPr>
          <w:ilvl w:val="0"/>
          <w:numId w:val="11"/>
        </w:numPr>
        <w:autoSpaceDE w:val="0"/>
        <w:autoSpaceDN w:val="0"/>
        <w:adjustRightInd w:val="0"/>
        <w:spacing w:before="0" w:line="240" w:lineRule="auto"/>
        <w:outlineLvl w:val="0"/>
        <w:rPr>
          <w:rFonts w:cstheme="minorHAnsi"/>
        </w:rPr>
      </w:pPr>
      <w:bookmarkStart w:id="32" w:name="_Toc131414980"/>
      <w:r w:rsidRPr="00DC5502">
        <w:rPr>
          <w:rFonts w:cstheme="minorHAnsi"/>
        </w:rPr>
        <w:t>Using test equipment to fault find and test various electrical installations</w:t>
      </w:r>
      <w:bookmarkEnd w:id="32"/>
    </w:p>
    <w:p w14:paraId="0232C8CA" w14:textId="77777777" w:rsidR="00EB31DF" w:rsidRPr="00DC5502" w:rsidRDefault="00EB31DF" w:rsidP="007E349E">
      <w:pPr>
        <w:pStyle w:val="ListParagraph"/>
        <w:numPr>
          <w:ilvl w:val="0"/>
          <w:numId w:val="11"/>
        </w:numPr>
        <w:autoSpaceDE w:val="0"/>
        <w:autoSpaceDN w:val="0"/>
        <w:adjustRightInd w:val="0"/>
        <w:spacing w:before="0" w:line="240" w:lineRule="auto"/>
        <w:outlineLvl w:val="0"/>
        <w:rPr>
          <w:rFonts w:cstheme="minorHAnsi"/>
          <w:b/>
          <w:bCs/>
        </w:rPr>
      </w:pPr>
      <w:bookmarkStart w:id="33" w:name="_Toc131414981"/>
      <w:r w:rsidRPr="00DC5502">
        <w:rPr>
          <w:rFonts w:cstheme="minorHAnsi"/>
        </w:rPr>
        <w:t>Legislative requirements testing installa</w:t>
      </w:r>
      <w:r w:rsidRPr="00DC5502">
        <w:rPr>
          <w:szCs w:val="24"/>
        </w:rPr>
        <w:t>tions</w:t>
      </w:r>
      <w:bookmarkEnd w:id="33"/>
    </w:p>
    <w:p w14:paraId="5C517E33" w14:textId="77777777" w:rsidR="00273E9C" w:rsidRDefault="00273E9C" w:rsidP="00273E9C">
      <w:pPr>
        <w:tabs>
          <w:tab w:val="left" w:pos="2268"/>
        </w:tabs>
        <w:rPr>
          <w:bCs/>
          <w:u w:val="single"/>
        </w:rPr>
      </w:pPr>
    </w:p>
    <w:p w14:paraId="4B4A1FBC" w14:textId="543DA78C" w:rsidR="00273E9C" w:rsidRPr="00273E9C" w:rsidRDefault="00273E9C" w:rsidP="00273E9C">
      <w:pPr>
        <w:tabs>
          <w:tab w:val="left" w:pos="2268"/>
        </w:tabs>
        <w:rPr>
          <w:bCs/>
          <w:u w:val="single"/>
        </w:rPr>
      </w:pPr>
      <w:r w:rsidRPr="00273E9C">
        <w:rPr>
          <w:bCs/>
          <w:u w:val="single"/>
        </w:rPr>
        <w:t xml:space="preserve">Essential Capabilities for Electrical Registration (ECs)  </w:t>
      </w:r>
    </w:p>
    <w:p w14:paraId="75B04C5B" w14:textId="77777777" w:rsidR="00273E9C" w:rsidRDefault="00273E9C" w:rsidP="00273E9C">
      <w:pPr>
        <w:autoSpaceDE w:val="0"/>
        <w:autoSpaceDN w:val="0"/>
        <w:adjustRightInd w:val="0"/>
        <w:rPr>
          <w:rFonts w:cstheme="minorHAnsi"/>
          <w:bCs/>
          <w:lang w:bidi="en-US"/>
        </w:rPr>
      </w:pPr>
      <w:r w:rsidRPr="00DC5502">
        <w:rPr>
          <w:rFonts w:cstheme="minorHAnsi"/>
          <w:bCs/>
        </w:rPr>
        <w:t xml:space="preserve">Successful completion of this course will confirm performance capabilities, in part or full of the following ECs </w:t>
      </w:r>
      <w:r w:rsidRPr="00DC5502">
        <w:rPr>
          <w:rFonts w:cstheme="minorHAnsi"/>
          <w:bCs/>
          <w:lang w:bidi="en-US"/>
        </w:rPr>
        <w:t>3, 19, 27, 37, 15, 16, 28, 29, 36.</w:t>
      </w:r>
    </w:p>
    <w:p w14:paraId="2525B19B" w14:textId="77777777" w:rsidR="00273E9C" w:rsidRPr="00DC5502" w:rsidRDefault="00273E9C" w:rsidP="00273E9C">
      <w:pPr>
        <w:pStyle w:val="NoSpacing"/>
      </w:pPr>
    </w:p>
    <w:p w14:paraId="076E2FD4" w14:textId="77777777" w:rsidR="00273E9C" w:rsidRPr="00273E9C" w:rsidRDefault="00273E9C" w:rsidP="00273E9C">
      <w:pPr>
        <w:tabs>
          <w:tab w:val="left" w:pos="2268"/>
        </w:tabs>
        <w:rPr>
          <w:bCs/>
          <w:u w:val="single"/>
        </w:rPr>
      </w:pPr>
      <w:r w:rsidRPr="00273E9C">
        <w:rPr>
          <w:bCs/>
          <w:u w:val="single"/>
        </w:rPr>
        <w:t>Electrical Appliance Serviceperson (endorsed to disconnect and connect) [EASQ]</w:t>
      </w:r>
    </w:p>
    <w:p w14:paraId="292D99BB" w14:textId="5CF22423" w:rsidR="00273E9C" w:rsidRPr="00DC5502" w:rsidRDefault="00273E9C" w:rsidP="00273E9C">
      <w:pPr>
        <w:rPr>
          <w:rFonts w:cstheme="minorHAnsi"/>
          <w:b/>
        </w:rPr>
      </w:pPr>
      <w:r w:rsidRPr="00DC5502">
        <w:rPr>
          <w:rFonts w:cstheme="minorHAnsi"/>
          <w:bCs/>
        </w:rPr>
        <w:t>Successful completion of this course will confirm performance capabilities in the following EASQ practical skills: 3, 5, 10, 11 14, 15.</w:t>
      </w:r>
    </w:p>
    <w:p w14:paraId="17FE9C99" w14:textId="605224DB" w:rsidR="005D77E7" w:rsidRPr="007F3991" w:rsidRDefault="005D77E7" w:rsidP="005D77E7">
      <w:pPr>
        <w:spacing w:before="360"/>
        <w:rPr>
          <w:bCs/>
          <w:u w:val="single"/>
        </w:rPr>
      </w:pPr>
      <w:r w:rsidRPr="007F3991">
        <w:rPr>
          <w:bCs/>
          <w:u w:val="single"/>
        </w:rPr>
        <w:lastRenderedPageBreak/>
        <w:t xml:space="preserve">Assessments </w:t>
      </w:r>
    </w:p>
    <w:p w14:paraId="1DCA5E72" w14:textId="77777777" w:rsidR="005D77E7" w:rsidRDefault="005D77E7" w:rsidP="005D77E7">
      <w:pPr>
        <w:spacing w:before="0" w:line="240" w:lineRule="auto"/>
        <w:rPr>
          <w:rFonts w:asciiTheme="minorHAnsi" w:hAnsiTheme="minorHAnsi" w:cstheme="minorBidi"/>
        </w:rPr>
      </w:pPr>
    </w:p>
    <w:tbl>
      <w:tblPr>
        <w:tblStyle w:val="TableGrid2"/>
        <w:tblW w:w="7201" w:type="dxa"/>
        <w:tblInd w:w="108" w:type="dxa"/>
        <w:tblLook w:val="04A0" w:firstRow="1" w:lastRow="0" w:firstColumn="1" w:lastColumn="0" w:noHBand="0" w:noVBand="1"/>
      </w:tblPr>
      <w:tblGrid>
        <w:gridCol w:w="4654"/>
        <w:gridCol w:w="2547"/>
      </w:tblGrid>
      <w:tr w:rsidR="005D77E7" w:rsidRPr="00DC5502" w14:paraId="2BDA2403" w14:textId="77777777" w:rsidTr="006D5C38">
        <w:trPr>
          <w:trHeight w:val="626"/>
        </w:trPr>
        <w:tc>
          <w:tcPr>
            <w:tcW w:w="4654" w:type="dxa"/>
            <w:vAlign w:val="center"/>
          </w:tcPr>
          <w:p w14:paraId="7795EC1D" w14:textId="77777777" w:rsidR="005D77E7" w:rsidRPr="00DC5502" w:rsidRDefault="005D77E7" w:rsidP="006D5C38">
            <w:pPr>
              <w:spacing w:after="120"/>
              <w:rPr>
                <w:b/>
              </w:rPr>
            </w:pPr>
            <w:r w:rsidRPr="00DC5502">
              <w:rPr>
                <w:b/>
                <w:sz w:val="20"/>
              </w:rPr>
              <w:t>Assessment Method</w:t>
            </w:r>
          </w:p>
        </w:tc>
        <w:tc>
          <w:tcPr>
            <w:tcW w:w="2547" w:type="dxa"/>
            <w:vAlign w:val="center"/>
          </w:tcPr>
          <w:p w14:paraId="4D901749" w14:textId="77777777" w:rsidR="005D77E7" w:rsidRPr="00DC5502" w:rsidRDefault="005D77E7" w:rsidP="006D5C38">
            <w:pPr>
              <w:keepLines/>
              <w:spacing w:after="120"/>
              <w:rPr>
                <w:b/>
                <w:sz w:val="20"/>
              </w:rPr>
            </w:pPr>
            <w:r w:rsidRPr="00DC5502">
              <w:rPr>
                <w:b/>
                <w:sz w:val="20"/>
              </w:rPr>
              <w:t>Learning Outcome/s</w:t>
            </w:r>
          </w:p>
        </w:tc>
      </w:tr>
      <w:tr w:rsidR="005D77E7" w:rsidRPr="00DC5502" w14:paraId="7E1632BE" w14:textId="77777777" w:rsidTr="006D5C38">
        <w:trPr>
          <w:trHeight w:val="384"/>
        </w:trPr>
        <w:tc>
          <w:tcPr>
            <w:tcW w:w="4654" w:type="dxa"/>
          </w:tcPr>
          <w:p w14:paraId="6AA44E6B" w14:textId="77777777" w:rsidR="005D77E7" w:rsidRPr="00DC5502" w:rsidRDefault="005D77E7" w:rsidP="006D5C38">
            <w:pPr>
              <w:spacing w:before="0"/>
            </w:pPr>
            <w:r w:rsidRPr="00DC5502">
              <w:t>Theory and practical assessments</w:t>
            </w:r>
          </w:p>
        </w:tc>
        <w:tc>
          <w:tcPr>
            <w:tcW w:w="2547" w:type="dxa"/>
          </w:tcPr>
          <w:p w14:paraId="3C615C14" w14:textId="5CE97223" w:rsidR="005D77E7" w:rsidRPr="00DC5502" w:rsidRDefault="005D77E7" w:rsidP="006D5C38">
            <w:pPr>
              <w:keepLines/>
              <w:spacing w:before="0"/>
              <w:rPr>
                <w:sz w:val="20"/>
              </w:rPr>
            </w:pPr>
            <w:r w:rsidRPr="00DC5502">
              <w:rPr>
                <w:sz w:val="20"/>
              </w:rPr>
              <w:t>1, 2</w:t>
            </w:r>
            <w:r w:rsidR="00EB31DF">
              <w:rPr>
                <w:sz w:val="20"/>
              </w:rPr>
              <w:t>,3</w:t>
            </w:r>
          </w:p>
        </w:tc>
      </w:tr>
      <w:tr w:rsidR="005D77E7" w:rsidRPr="00DC5502" w14:paraId="43D4CB52" w14:textId="77777777" w:rsidTr="006D5C38">
        <w:trPr>
          <w:trHeight w:val="384"/>
        </w:trPr>
        <w:tc>
          <w:tcPr>
            <w:tcW w:w="4654" w:type="dxa"/>
          </w:tcPr>
          <w:p w14:paraId="34A5AE2B" w14:textId="77777777" w:rsidR="005D77E7" w:rsidRPr="00DC5502" w:rsidRDefault="005D77E7" w:rsidP="006D5C38">
            <w:pPr>
              <w:spacing w:before="0"/>
              <w:rPr>
                <w:szCs w:val="24"/>
              </w:rPr>
            </w:pPr>
            <w:r w:rsidRPr="00DC5502">
              <w:rPr>
                <w:rFonts w:cstheme="minorHAnsi"/>
              </w:rPr>
              <w:t>Theory assessment</w:t>
            </w:r>
          </w:p>
        </w:tc>
        <w:tc>
          <w:tcPr>
            <w:tcW w:w="2547" w:type="dxa"/>
          </w:tcPr>
          <w:p w14:paraId="531766EF" w14:textId="301F1754" w:rsidR="005D77E7" w:rsidRPr="00DC5502" w:rsidRDefault="005D7554" w:rsidP="006D5C38">
            <w:pPr>
              <w:keepLines/>
              <w:spacing w:before="0"/>
              <w:rPr>
                <w:sz w:val="20"/>
              </w:rPr>
            </w:pPr>
            <w:r>
              <w:rPr>
                <w:sz w:val="20"/>
              </w:rPr>
              <w:t>3</w:t>
            </w:r>
          </w:p>
        </w:tc>
      </w:tr>
    </w:tbl>
    <w:p w14:paraId="5588E33A" w14:textId="77777777" w:rsidR="005D77E7" w:rsidRDefault="005D77E7" w:rsidP="005D77E7">
      <w:pPr>
        <w:spacing w:before="0" w:line="240" w:lineRule="auto"/>
        <w:rPr>
          <w:rFonts w:asciiTheme="minorHAnsi" w:hAnsiTheme="minorHAnsi" w:cstheme="minorBidi"/>
        </w:rPr>
      </w:pPr>
    </w:p>
    <w:p w14:paraId="7F820B1F" w14:textId="77777777" w:rsidR="005D77E7" w:rsidRDefault="005D77E7" w:rsidP="005D77E7">
      <w:pPr>
        <w:spacing w:line="240" w:lineRule="auto"/>
        <w:rPr>
          <w:bCs/>
          <w:u w:val="single"/>
        </w:rPr>
      </w:pPr>
      <w:r w:rsidRPr="007F3991">
        <w:rPr>
          <w:bCs/>
          <w:u w:val="single"/>
        </w:rPr>
        <w:t>Successful completion of course</w:t>
      </w:r>
    </w:p>
    <w:p w14:paraId="279A6D5D" w14:textId="77777777" w:rsidR="006E2E06" w:rsidRPr="007F3991" w:rsidRDefault="006E2E06" w:rsidP="006E2E06">
      <w:pPr>
        <w:pStyle w:val="NoSpacing"/>
      </w:pPr>
    </w:p>
    <w:p w14:paraId="3AF1A969" w14:textId="77777777" w:rsidR="005D77E7" w:rsidRPr="00DC5502" w:rsidRDefault="005D77E7" w:rsidP="005D77E7">
      <w:pPr>
        <w:spacing w:before="40" w:after="40"/>
        <w:rPr>
          <w:b/>
          <w:iCs/>
        </w:rPr>
      </w:pPr>
      <w:r w:rsidRPr="00DC5502">
        <w:rPr>
          <w:iCs/>
        </w:rPr>
        <w:t xml:space="preserve">Learners/ākonga must pass all assessments to be competent in this course </w:t>
      </w:r>
    </w:p>
    <w:p w14:paraId="6F32A55B" w14:textId="5E2411CC" w:rsidR="009F76AA" w:rsidRDefault="009F76AA">
      <w:pPr>
        <w:spacing w:before="0" w:after="160" w:line="259" w:lineRule="auto"/>
      </w:pPr>
    </w:p>
    <w:p w14:paraId="2819171E" w14:textId="77777777" w:rsidR="009F76AA" w:rsidRPr="007F3991" w:rsidRDefault="009F76AA" w:rsidP="009F76AA">
      <w:pPr>
        <w:pBdr>
          <w:top w:val="single" w:sz="4" w:space="1" w:color="auto"/>
          <w:left w:val="single" w:sz="4" w:space="4" w:color="auto"/>
          <w:bottom w:val="single" w:sz="4" w:space="1" w:color="auto"/>
          <w:right w:val="single" w:sz="4" w:space="4" w:color="auto"/>
        </w:pBdr>
        <w:tabs>
          <w:tab w:val="left" w:pos="2268"/>
        </w:tabs>
        <w:spacing w:before="0"/>
        <w:rPr>
          <w:b/>
        </w:rPr>
      </w:pPr>
      <w:r>
        <w:rPr>
          <w:b/>
        </w:rPr>
        <w:t>Code</w:t>
      </w:r>
      <w:r w:rsidRPr="007F3991">
        <w:rPr>
          <w:b/>
        </w:rPr>
        <w:tab/>
        <w:t>Title</w:t>
      </w:r>
      <w:r w:rsidRPr="007F3991">
        <w:rPr>
          <w:b/>
        </w:rPr>
        <w:tab/>
      </w:r>
    </w:p>
    <w:p w14:paraId="65989324" w14:textId="4C284DA4" w:rsidR="009F76AA" w:rsidRPr="007F3991" w:rsidRDefault="009F76AA" w:rsidP="009F76AA">
      <w:pPr>
        <w:pBdr>
          <w:top w:val="single" w:sz="4" w:space="1" w:color="auto"/>
          <w:left w:val="single" w:sz="4" w:space="4" w:color="auto"/>
          <w:bottom w:val="single" w:sz="4" w:space="1" w:color="auto"/>
          <w:right w:val="single" w:sz="4" w:space="4" w:color="auto"/>
        </w:pBdr>
        <w:tabs>
          <w:tab w:val="left" w:pos="2268"/>
        </w:tabs>
        <w:spacing w:before="0"/>
      </w:pPr>
      <w:r>
        <w:t>EE3115</w:t>
      </w:r>
      <w:r>
        <w:tab/>
        <w:t>Supply Systems</w:t>
      </w:r>
    </w:p>
    <w:p w14:paraId="2951C397" w14:textId="77777777" w:rsidR="009F76AA" w:rsidRPr="007F3991" w:rsidRDefault="009F76AA" w:rsidP="009F76AA">
      <w:pPr>
        <w:pBdr>
          <w:top w:val="single" w:sz="4" w:space="1" w:color="auto"/>
          <w:left w:val="single" w:sz="4" w:space="4" w:color="auto"/>
          <w:bottom w:val="single" w:sz="4" w:space="1" w:color="auto"/>
          <w:right w:val="single" w:sz="4" w:space="4" w:color="auto"/>
        </w:pBdr>
        <w:tabs>
          <w:tab w:val="left" w:pos="2268"/>
        </w:tabs>
        <w:rPr>
          <w:b/>
        </w:rPr>
      </w:pPr>
      <w:r w:rsidRPr="007F3991">
        <w:rPr>
          <w:b/>
        </w:rPr>
        <w:t>Level</w:t>
      </w:r>
      <w:r w:rsidRPr="007F3991">
        <w:rPr>
          <w:b/>
        </w:rPr>
        <w:tab/>
        <w:t>Credits</w:t>
      </w:r>
      <w:r w:rsidRPr="007F3991">
        <w:rPr>
          <w:b/>
        </w:rPr>
        <w:tab/>
      </w:r>
      <w:r w:rsidRPr="007F3991">
        <w:rPr>
          <w:b/>
        </w:rPr>
        <w:tab/>
      </w:r>
      <w:r w:rsidRPr="007F3991">
        <w:rPr>
          <w:b/>
        </w:rPr>
        <w:tab/>
      </w:r>
      <w:r w:rsidRPr="007F3991">
        <w:rPr>
          <w:b/>
        </w:rPr>
        <w:tab/>
      </w:r>
      <w:r w:rsidRPr="007F3991">
        <w:rPr>
          <w:b/>
        </w:rPr>
        <w:tab/>
      </w:r>
    </w:p>
    <w:p w14:paraId="40C946D5" w14:textId="77777777" w:rsidR="009F76AA" w:rsidRPr="007F3991" w:rsidRDefault="009F76AA" w:rsidP="009F76AA">
      <w:pPr>
        <w:pBdr>
          <w:top w:val="single" w:sz="4" w:space="1" w:color="auto"/>
          <w:left w:val="single" w:sz="4" w:space="4" w:color="auto"/>
          <w:bottom w:val="single" w:sz="4" w:space="1" w:color="auto"/>
          <w:right w:val="single" w:sz="4" w:space="4" w:color="auto"/>
        </w:pBdr>
        <w:tabs>
          <w:tab w:val="left" w:pos="2268"/>
        </w:tabs>
        <w:spacing w:before="0"/>
      </w:pPr>
      <w:r>
        <w:t>3</w:t>
      </w:r>
      <w:r w:rsidRPr="007F3991">
        <w:tab/>
      </w:r>
      <w:r>
        <w:t>15</w:t>
      </w:r>
      <w:r w:rsidRPr="007F3991">
        <w:tab/>
      </w:r>
      <w:r w:rsidRPr="007F3991">
        <w:tab/>
      </w:r>
      <w:r w:rsidRPr="007F3991">
        <w:tab/>
      </w:r>
      <w:r w:rsidRPr="007F3991">
        <w:tab/>
      </w:r>
      <w:r w:rsidRPr="007F3991">
        <w:tab/>
      </w:r>
    </w:p>
    <w:p w14:paraId="04AF1E18" w14:textId="77777777" w:rsidR="009F76AA" w:rsidRPr="007F3991" w:rsidRDefault="009F76AA" w:rsidP="009F76AA">
      <w:pPr>
        <w:pBdr>
          <w:top w:val="single" w:sz="4" w:space="1" w:color="auto"/>
          <w:left w:val="single" w:sz="4" w:space="4" w:color="auto"/>
          <w:bottom w:val="single" w:sz="4" w:space="1" w:color="auto"/>
          <w:right w:val="single" w:sz="4" w:space="4" w:color="auto"/>
        </w:pBdr>
        <w:tabs>
          <w:tab w:val="left" w:pos="2268"/>
        </w:tabs>
        <w:spacing w:line="240" w:lineRule="auto"/>
        <w:rPr>
          <w:b/>
          <w:bCs/>
        </w:rPr>
      </w:pPr>
      <w:r w:rsidRPr="007F3991">
        <w:rPr>
          <w:b/>
        </w:rPr>
        <w:t>Learning hours</w:t>
      </w:r>
      <w:r w:rsidRPr="007F3991">
        <w:rPr>
          <w:b/>
        </w:rPr>
        <w:tab/>
      </w:r>
      <w:r w:rsidRPr="007F3991">
        <w:t xml:space="preserve">tutor-directed  </w:t>
      </w:r>
      <w:r>
        <w:rPr>
          <w:b/>
          <w:bCs/>
        </w:rPr>
        <w:t>97.5</w:t>
      </w:r>
      <w:r w:rsidRPr="007F3991">
        <w:tab/>
        <w:t xml:space="preserve">self-directed </w:t>
      </w:r>
      <w:r>
        <w:t xml:space="preserve"> </w:t>
      </w:r>
      <w:r>
        <w:rPr>
          <w:b/>
          <w:bCs/>
        </w:rPr>
        <w:t>52.5</w:t>
      </w:r>
      <w:r>
        <w:t xml:space="preserve">               </w:t>
      </w:r>
    </w:p>
    <w:p w14:paraId="4D22217C" w14:textId="77777777" w:rsidR="009F76AA" w:rsidRDefault="009F76AA" w:rsidP="009F76AA">
      <w:pPr>
        <w:spacing w:before="360"/>
        <w:rPr>
          <w:bCs/>
          <w:u w:val="single"/>
        </w:rPr>
      </w:pPr>
      <w:r w:rsidRPr="007F3991">
        <w:rPr>
          <w:bCs/>
          <w:u w:val="single"/>
        </w:rPr>
        <w:t xml:space="preserve">Aim </w:t>
      </w:r>
    </w:p>
    <w:p w14:paraId="316B76AD" w14:textId="77777777" w:rsidR="009F76AA" w:rsidRPr="00FE5DC3" w:rsidRDefault="009F76AA" w:rsidP="009F76AA">
      <w:pPr>
        <w:pStyle w:val="NoSpacing"/>
        <w:rPr>
          <w:rFonts w:ascii="Arial" w:hAnsi="Arial" w:cs="Arial"/>
        </w:rPr>
      </w:pPr>
    </w:p>
    <w:p w14:paraId="5736031B" w14:textId="77777777" w:rsidR="009124FB" w:rsidRPr="00967DE6" w:rsidRDefault="009124FB" w:rsidP="009124FB">
      <w:pPr>
        <w:spacing w:before="40" w:after="40"/>
        <w:rPr>
          <w:b/>
          <w:iCs/>
        </w:rPr>
      </w:pPr>
      <w:bookmarkStart w:id="34" w:name="_Hlk100820101"/>
      <w:r w:rsidRPr="00DC5502">
        <w:rPr>
          <w:iCs/>
        </w:rPr>
        <w:t xml:space="preserve">Learners/ākonga </w:t>
      </w:r>
      <w:bookmarkEnd w:id="34"/>
      <w:r w:rsidRPr="00DC5502">
        <w:rPr>
          <w:iCs/>
        </w:rPr>
        <w:t>will apply knowledge of the New Zealand electricity supply system and methods used to</w:t>
      </w:r>
      <w:r w:rsidRPr="00DC5502">
        <w:rPr>
          <w:b/>
          <w:iCs/>
        </w:rPr>
        <w:t xml:space="preserve"> </w:t>
      </w:r>
      <w:r w:rsidRPr="00DC5502">
        <w:rPr>
          <w:iCs/>
        </w:rPr>
        <w:t>ensure the protection of users and installations.</w:t>
      </w:r>
    </w:p>
    <w:p w14:paraId="66CB695C" w14:textId="77777777" w:rsidR="009F76AA" w:rsidRDefault="009F76AA" w:rsidP="009F76AA">
      <w:pPr>
        <w:pStyle w:val="NoSpacing"/>
      </w:pPr>
    </w:p>
    <w:p w14:paraId="2495CC3D" w14:textId="77777777" w:rsidR="009F76AA" w:rsidRPr="007F3991" w:rsidRDefault="009F76AA" w:rsidP="009F76AA">
      <w:pPr>
        <w:rPr>
          <w:bCs/>
          <w:u w:val="single"/>
        </w:rPr>
      </w:pPr>
      <w:r w:rsidRPr="007F3991">
        <w:rPr>
          <w:bCs/>
          <w:u w:val="single"/>
        </w:rPr>
        <w:t>Learning outcomes</w:t>
      </w:r>
    </w:p>
    <w:p w14:paraId="21C8F42A" w14:textId="77777777" w:rsidR="009F76AA" w:rsidRPr="007F3991" w:rsidRDefault="009F76AA" w:rsidP="009F76AA">
      <w:pPr>
        <w:rPr>
          <w:szCs w:val="24"/>
        </w:rPr>
      </w:pPr>
      <w:r w:rsidRPr="007F3991">
        <w:rPr>
          <w:szCs w:val="24"/>
        </w:rPr>
        <w:t>By the end of this course the student will be able to:</w:t>
      </w:r>
    </w:p>
    <w:p w14:paraId="6D604E76" w14:textId="77777777" w:rsidR="00CD096B" w:rsidRPr="00DC5502" w:rsidRDefault="00CD096B" w:rsidP="007E349E">
      <w:pPr>
        <w:pStyle w:val="ListParagraph"/>
        <w:numPr>
          <w:ilvl w:val="0"/>
          <w:numId w:val="12"/>
        </w:numPr>
        <w:spacing w:before="0"/>
        <w:ind w:left="709" w:hanging="425"/>
        <w:rPr>
          <w:bCs/>
          <w:iCs/>
        </w:rPr>
      </w:pPr>
      <w:r w:rsidRPr="00DC5502">
        <w:rPr>
          <w:bCs/>
          <w:iCs/>
        </w:rPr>
        <w:t>Outline the principles of New Zealand’s electricity generation, transmission and distribution</w:t>
      </w:r>
    </w:p>
    <w:p w14:paraId="22AF0226" w14:textId="77777777" w:rsidR="00CD096B" w:rsidRPr="00DC5502" w:rsidRDefault="00CD096B" w:rsidP="00CD096B">
      <w:pPr>
        <w:spacing w:before="0"/>
        <w:ind w:left="709"/>
        <w:rPr>
          <w:bCs/>
          <w:iCs/>
        </w:rPr>
      </w:pPr>
      <w:r w:rsidRPr="00DC5502">
        <w:rPr>
          <w:bCs/>
          <w:iCs/>
        </w:rPr>
        <w:t>system. (3 credits)</w:t>
      </w:r>
    </w:p>
    <w:p w14:paraId="2EF23A42" w14:textId="77777777" w:rsidR="00CD096B" w:rsidRPr="00DC5502" w:rsidRDefault="00CD096B" w:rsidP="007E349E">
      <w:pPr>
        <w:pStyle w:val="ListParagraph"/>
        <w:numPr>
          <w:ilvl w:val="0"/>
          <w:numId w:val="12"/>
        </w:numPr>
        <w:spacing w:before="0"/>
        <w:ind w:left="709" w:hanging="425"/>
        <w:rPr>
          <w:bCs/>
          <w:iCs/>
        </w:rPr>
      </w:pPr>
      <w:r w:rsidRPr="00DC5502">
        <w:rPr>
          <w:bCs/>
          <w:iCs/>
        </w:rPr>
        <w:t>Identify the legislative and safe working requirements associated with high voltage areas (3</w:t>
      </w:r>
    </w:p>
    <w:p w14:paraId="1DB1B046" w14:textId="77777777" w:rsidR="00CD096B" w:rsidRPr="00DC5502" w:rsidRDefault="00CD096B" w:rsidP="00CD096B">
      <w:pPr>
        <w:spacing w:before="0"/>
        <w:ind w:left="709"/>
        <w:rPr>
          <w:bCs/>
          <w:iCs/>
        </w:rPr>
      </w:pPr>
      <w:r w:rsidRPr="00DC5502">
        <w:rPr>
          <w:bCs/>
          <w:iCs/>
        </w:rPr>
        <w:t>credits).</w:t>
      </w:r>
    </w:p>
    <w:p w14:paraId="44C42D0B" w14:textId="77777777" w:rsidR="00CD096B" w:rsidRPr="00DC5502" w:rsidRDefault="00CD096B" w:rsidP="007E349E">
      <w:pPr>
        <w:pStyle w:val="ListParagraph"/>
        <w:numPr>
          <w:ilvl w:val="0"/>
          <w:numId w:val="12"/>
        </w:numPr>
        <w:spacing w:before="0"/>
        <w:ind w:left="709" w:hanging="425"/>
        <w:rPr>
          <w:bCs/>
          <w:iCs/>
        </w:rPr>
      </w:pPr>
      <w:r w:rsidRPr="00DC5502">
        <w:rPr>
          <w:bCs/>
          <w:iCs/>
        </w:rPr>
        <w:t>Outline the principles, installation and testing of earthing and equipotential bonding (4</w:t>
      </w:r>
    </w:p>
    <w:p w14:paraId="3500E101" w14:textId="77777777" w:rsidR="00CD096B" w:rsidRPr="00DC5502" w:rsidRDefault="00CD096B" w:rsidP="00CD096B">
      <w:pPr>
        <w:spacing w:before="0"/>
        <w:ind w:left="709"/>
        <w:rPr>
          <w:bCs/>
          <w:iCs/>
        </w:rPr>
      </w:pPr>
      <w:r w:rsidRPr="00DC5502">
        <w:rPr>
          <w:bCs/>
          <w:iCs/>
        </w:rPr>
        <w:t>credits).</w:t>
      </w:r>
    </w:p>
    <w:p w14:paraId="7DC4AD50" w14:textId="77777777" w:rsidR="00CD096B" w:rsidRPr="00967DE6" w:rsidRDefault="00CD096B" w:rsidP="007E349E">
      <w:pPr>
        <w:pStyle w:val="ListParagraph"/>
        <w:numPr>
          <w:ilvl w:val="0"/>
          <w:numId w:val="12"/>
        </w:numPr>
        <w:spacing w:before="0"/>
        <w:ind w:left="709" w:hanging="425"/>
        <w:rPr>
          <w:bCs/>
          <w:iCs/>
        </w:rPr>
      </w:pPr>
      <w:r w:rsidRPr="00DC5502">
        <w:rPr>
          <w:bCs/>
          <w:iCs/>
        </w:rPr>
        <w:t>Explain the principles, configuration and components of the Multiple Earthed Neutral (MEN), Separated Extra Low Voltage (SELV) and Protective Extra Low Voltage (PELV) systems (4 credits).</w:t>
      </w:r>
    </w:p>
    <w:p w14:paraId="4BAFAF5B" w14:textId="77777777" w:rsidR="009F76AA" w:rsidRPr="001D1CE8" w:rsidRDefault="009F76AA" w:rsidP="009F76AA">
      <w:pPr>
        <w:pStyle w:val="NoSpacing"/>
        <w:rPr>
          <w:lang w:eastAsia="en-NZ"/>
        </w:rPr>
      </w:pPr>
    </w:p>
    <w:p w14:paraId="2DE70B41" w14:textId="77777777" w:rsidR="009F76AA" w:rsidRPr="007F3991" w:rsidRDefault="009F76AA" w:rsidP="009F76AA">
      <w:pPr>
        <w:rPr>
          <w:b/>
          <w:sz w:val="28"/>
          <w:szCs w:val="28"/>
        </w:rPr>
      </w:pPr>
      <w:r w:rsidRPr="007F3991">
        <w:rPr>
          <w:b/>
          <w:sz w:val="28"/>
          <w:szCs w:val="28"/>
        </w:rPr>
        <w:t>Content</w:t>
      </w:r>
    </w:p>
    <w:p w14:paraId="13A7843F" w14:textId="77777777" w:rsidR="009F76AA" w:rsidRPr="00C42DDC" w:rsidRDefault="009F76AA" w:rsidP="009F76AA">
      <w:pPr>
        <w:pStyle w:val="NoSpacing"/>
        <w:rPr>
          <w:lang w:eastAsia="en-NZ"/>
        </w:rPr>
      </w:pPr>
    </w:p>
    <w:p w14:paraId="50DBBFA1" w14:textId="77777777" w:rsidR="004817BA" w:rsidRPr="00DC5502" w:rsidRDefault="004817BA" w:rsidP="007E349E">
      <w:pPr>
        <w:pStyle w:val="ListParagraph"/>
        <w:numPr>
          <w:ilvl w:val="0"/>
          <w:numId w:val="13"/>
        </w:numPr>
        <w:spacing w:before="40" w:after="40"/>
        <w:rPr>
          <w:bCs/>
          <w:iCs/>
        </w:rPr>
      </w:pPr>
      <w:r w:rsidRPr="00DC5502">
        <w:rPr>
          <w:bCs/>
          <w:iCs/>
        </w:rPr>
        <w:t>The NZ national electrical generation, transmission, and distribution system.</w:t>
      </w:r>
    </w:p>
    <w:p w14:paraId="19537190" w14:textId="77777777" w:rsidR="004817BA" w:rsidRPr="00DC5502" w:rsidRDefault="004817BA" w:rsidP="007E349E">
      <w:pPr>
        <w:pStyle w:val="ListParagraph"/>
        <w:numPr>
          <w:ilvl w:val="0"/>
          <w:numId w:val="13"/>
        </w:numPr>
        <w:spacing w:before="40" w:after="40"/>
        <w:rPr>
          <w:bCs/>
          <w:iCs/>
        </w:rPr>
      </w:pPr>
      <w:r w:rsidRPr="00DC5502">
        <w:rPr>
          <w:bCs/>
          <w:iCs/>
        </w:rPr>
        <w:t>Star and Delta multiphase connections</w:t>
      </w:r>
    </w:p>
    <w:p w14:paraId="31384E45" w14:textId="77777777" w:rsidR="004817BA" w:rsidRPr="00DC5502" w:rsidRDefault="004817BA" w:rsidP="007E349E">
      <w:pPr>
        <w:pStyle w:val="ListParagraph"/>
        <w:numPr>
          <w:ilvl w:val="0"/>
          <w:numId w:val="13"/>
        </w:numPr>
        <w:spacing w:before="40" w:after="40"/>
        <w:rPr>
          <w:bCs/>
          <w:iCs/>
        </w:rPr>
      </w:pPr>
      <w:r w:rsidRPr="00DC5502">
        <w:rPr>
          <w:bCs/>
          <w:iCs/>
        </w:rPr>
        <w:t>Working safely in the vicinity of high voltage</w:t>
      </w:r>
    </w:p>
    <w:p w14:paraId="581F864E" w14:textId="77777777" w:rsidR="004817BA" w:rsidRPr="00DC5502" w:rsidRDefault="004817BA" w:rsidP="007E349E">
      <w:pPr>
        <w:pStyle w:val="ListParagraph"/>
        <w:numPr>
          <w:ilvl w:val="0"/>
          <w:numId w:val="13"/>
        </w:numPr>
        <w:spacing w:before="40" w:after="40"/>
        <w:rPr>
          <w:bCs/>
          <w:iCs/>
        </w:rPr>
      </w:pPr>
      <w:r w:rsidRPr="00DC5502">
        <w:rPr>
          <w:bCs/>
          <w:iCs/>
        </w:rPr>
        <w:t>Earthing and equipotential bonding components, testing and legislation</w:t>
      </w:r>
    </w:p>
    <w:p w14:paraId="4C7044FD" w14:textId="77777777" w:rsidR="004817BA" w:rsidRPr="00DC5502" w:rsidRDefault="004817BA" w:rsidP="007E349E">
      <w:pPr>
        <w:pStyle w:val="ListParagraph"/>
        <w:numPr>
          <w:ilvl w:val="0"/>
          <w:numId w:val="13"/>
        </w:numPr>
        <w:spacing w:before="40" w:after="40"/>
        <w:rPr>
          <w:bCs/>
          <w:iCs/>
        </w:rPr>
      </w:pPr>
      <w:r w:rsidRPr="00DC5502">
        <w:rPr>
          <w:bCs/>
          <w:iCs/>
        </w:rPr>
        <w:t>MEN, SELV and PELV systems</w:t>
      </w:r>
    </w:p>
    <w:p w14:paraId="0A1371E9" w14:textId="77777777" w:rsidR="004817BA" w:rsidRPr="00DC5502" w:rsidRDefault="004817BA" w:rsidP="007E349E">
      <w:pPr>
        <w:pStyle w:val="ListParagraph"/>
        <w:numPr>
          <w:ilvl w:val="0"/>
          <w:numId w:val="13"/>
        </w:numPr>
        <w:spacing w:before="40" w:after="40"/>
        <w:rPr>
          <w:bCs/>
          <w:iCs/>
        </w:rPr>
      </w:pPr>
      <w:r w:rsidRPr="00DC5502">
        <w:rPr>
          <w:bCs/>
          <w:iCs/>
        </w:rPr>
        <w:t>Grid-tied and Stand-alone power supply safety</w:t>
      </w:r>
    </w:p>
    <w:p w14:paraId="27059C83" w14:textId="77777777" w:rsidR="004817BA" w:rsidRPr="00DC5502" w:rsidRDefault="004817BA" w:rsidP="007E349E">
      <w:pPr>
        <w:pStyle w:val="ListParagraph"/>
        <w:numPr>
          <w:ilvl w:val="0"/>
          <w:numId w:val="13"/>
        </w:numPr>
        <w:spacing w:before="40" w:after="40"/>
        <w:rPr>
          <w:bCs/>
          <w:iCs/>
        </w:rPr>
      </w:pPr>
      <w:r w:rsidRPr="00DC5502">
        <w:rPr>
          <w:bCs/>
          <w:iCs/>
        </w:rPr>
        <w:t>UPS, Gen-sets and backup battery bank safety</w:t>
      </w:r>
    </w:p>
    <w:p w14:paraId="1D520F28" w14:textId="77777777" w:rsidR="004817BA" w:rsidRPr="00967DE6" w:rsidRDefault="004817BA" w:rsidP="007E349E">
      <w:pPr>
        <w:pStyle w:val="ListParagraph"/>
        <w:numPr>
          <w:ilvl w:val="0"/>
          <w:numId w:val="13"/>
        </w:numPr>
        <w:spacing w:before="40" w:after="40"/>
        <w:rPr>
          <w:bCs/>
          <w:iCs/>
        </w:rPr>
      </w:pPr>
      <w:r w:rsidRPr="00DC5502">
        <w:rPr>
          <w:bCs/>
          <w:iCs/>
        </w:rPr>
        <w:t>The dangers associated with testing alternative energy sources</w:t>
      </w:r>
    </w:p>
    <w:p w14:paraId="6B882281" w14:textId="77777777" w:rsidR="009F76AA" w:rsidRDefault="009F76AA" w:rsidP="009F76AA">
      <w:pPr>
        <w:tabs>
          <w:tab w:val="left" w:pos="2268"/>
        </w:tabs>
        <w:rPr>
          <w:bCs/>
          <w:u w:val="single"/>
        </w:rPr>
      </w:pPr>
    </w:p>
    <w:p w14:paraId="28C270E7" w14:textId="77777777" w:rsidR="008463A6" w:rsidRDefault="008463A6">
      <w:pPr>
        <w:spacing w:before="0" w:after="160" w:line="259" w:lineRule="auto"/>
        <w:rPr>
          <w:bCs/>
          <w:u w:val="single"/>
        </w:rPr>
      </w:pPr>
      <w:r>
        <w:rPr>
          <w:bCs/>
          <w:u w:val="single"/>
        </w:rPr>
        <w:br w:type="page"/>
      </w:r>
    </w:p>
    <w:p w14:paraId="60A093CA" w14:textId="28CBAD41" w:rsidR="009F76AA" w:rsidRPr="00273E9C" w:rsidRDefault="009F76AA" w:rsidP="009F76AA">
      <w:pPr>
        <w:tabs>
          <w:tab w:val="left" w:pos="2268"/>
        </w:tabs>
        <w:rPr>
          <w:bCs/>
          <w:u w:val="single"/>
        </w:rPr>
      </w:pPr>
      <w:r w:rsidRPr="00273E9C">
        <w:rPr>
          <w:bCs/>
          <w:u w:val="single"/>
        </w:rPr>
        <w:lastRenderedPageBreak/>
        <w:t xml:space="preserve">Essential Capabilities for Electrical Registration (ECs)  </w:t>
      </w:r>
    </w:p>
    <w:p w14:paraId="379A5559" w14:textId="77777777" w:rsidR="00917936" w:rsidRPr="00DC5502" w:rsidRDefault="00917936" w:rsidP="00917936">
      <w:pPr>
        <w:spacing w:before="40" w:after="40"/>
        <w:rPr>
          <w:bCs/>
          <w:iCs/>
        </w:rPr>
      </w:pPr>
      <w:r w:rsidRPr="00DC5502">
        <w:rPr>
          <w:bCs/>
          <w:iCs/>
        </w:rPr>
        <w:t>Successful completion of this course will confirm performance in part or full of the following ECs</w:t>
      </w:r>
      <w:r w:rsidRPr="00DC5502">
        <w:rPr>
          <w:bCs/>
          <w:iCs/>
        </w:rPr>
        <w:br/>
        <w:t>3, 12, 14, 24, 31, 32, 43.</w:t>
      </w:r>
    </w:p>
    <w:p w14:paraId="3FCBBA40" w14:textId="77777777" w:rsidR="009F76AA" w:rsidRPr="007F3991" w:rsidRDefault="009F76AA" w:rsidP="009F76AA">
      <w:pPr>
        <w:spacing w:before="360"/>
        <w:rPr>
          <w:bCs/>
          <w:u w:val="single"/>
        </w:rPr>
      </w:pPr>
      <w:r w:rsidRPr="007F3991">
        <w:rPr>
          <w:bCs/>
          <w:u w:val="single"/>
        </w:rPr>
        <w:t xml:space="preserve">Assessments </w:t>
      </w:r>
    </w:p>
    <w:p w14:paraId="05B50FAE" w14:textId="77777777" w:rsidR="009F76AA" w:rsidRDefault="009F76AA" w:rsidP="009F76AA">
      <w:pPr>
        <w:spacing w:before="0" w:line="240" w:lineRule="auto"/>
        <w:rPr>
          <w:rFonts w:asciiTheme="minorHAnsi" w:hAnsiTheme="minorHAnsi" w:cstheme="minorBidi"/>
        </w:rPr>
      </w:pPr>
    </w:p>
    <w:tbl>
      <w:tblPr>
        <w:tblStyle w:val="TableGrid2"/>
        <w:tblW w:w="7201" w:type="dxa"/>
        <w:tblInd w:w="108" w:type="dxa"/>
        <w:tblLook w:val="04A0" w:firstRow="1" w:lastRow="0" w:firstColumn="1" w:lastColumn="0" w:noHBand="0" w:noVBand="1"/>
      </w:tblPr>
      <w:tblGrid>
        <w:gridCol w:w="4654"/>
        <w:gridCol w:w="2547"/>
      </w:tblGrid>
      <w:tr w:rsidR="009F76AA" w:rsidRPr="00DC5502" w14:paraId="2729E51E" w14:textId="77777777" w:rsidTr="006D5C38">
        <w:trPr>
          <w:trHeight w:val="626"/>
        </w:trPr>
        <w:tc>
          <w:tcPr>
            <w:tcW w:w="4654" w:type="dxa"/>
            <w:vAlign w:val="center"/>
          </w:tcPr>
          <w:p w14:paraId="0E27454E" w14:textId="77777777" w:rsidR="009F76AA" w:rsidRPr="00DC5502" w:rsidRDefault="009F76AA" w:rsidP="006D5C38">
            <w:pPr>
              <w:spacing w:after="120"/>
              <w:rPr>
                <w:b/>
              </w:rPr>
            </w:pPr>
            <w:r w:rsidRPr="00DC5502">
              <w:rPr>
                <w:b/>
                <w:sz w:val="20"/>
              </w:rPr>
              <w:t>Assessment Method</w:t>
            </w:r>
          </w:p>
        </w:tc>
        <w:tc>
          <w:tcPr>
            <w:tcW w:w="2547" w:type="dxa"/>
            <w:vAlign w:val="center"/>
          </w:tcPr>
          <w:p w14:paraId="139A7291" w14:textId="77777777" w:rsidR="009F76AA" w:rsidRPr="00DC5502" w:rsidRDefault="009F76AA" w:rsidP="006D5C38">
            <w:pPr>
              <w:keepLines/>
              <w:spacing w:after="120"/>
              <w:rPr>
                <w:b/>
                <w:sz w:val="20"/>
              </w:rPr>
            </w:pPr>
            <w:r w:rsidRPr="00DC5502">
              <w:rPr>
                <w:b/>
                <w:sz w:val="20"/>
              </w:rPr>
              <w:t>Learning Outcome/s</w:t>
            </w:r>
          </w:p>
        </w:tc>
      </w:tr>
      <w:tr w:rsidR="009F76AA" w:rsidRPr="00DC5502" w14:paraId="0BD1BA48" w14:textId="77777777" w:rsidTr="006D5C38">
        <w:trPr>
          <w:trHeight w:val="384"/>
        </w:trPr>
        <w:tc>
          <w:tcPr>
            <w:tcW w:w="4654" w:type="dxa"/>
          </w:tcPr>
          <w:p w14:paraId="2A870260" w14:textId="77777777" w:rsidR="009F76AA" w:rsidRPr="00DC5502" w:rsidRDefault="009F76AA" w:rsidP="006D5C38">
            <w:pPr>
              <w:spacing w:before="0"/>
              <w:rPr>
                <w:szCs w:val="24"/>
              </w:rPr>
            </w:pPr>
            <w:r w:rsidRPr="00DC5502">
              <w:rPr>
                <w:rFonts w:cstheme="minorHAnsi"/>
              </w:rPr>
              <w:t>Theory assessment</w:t>
            </w:r>
          </w:p>
        </w:tc>
        <w:tc>
          <w:tcPr>
            <w:tcW w:w="2547" w:type="dxa"/>
          </w:tcPr>
          <w:p w14:paraId="1872EBEE" w14:textId="2F78E257" w:rsidR="009F76AA" w:rsidRPr="00DC5502" w:rsidRDefault="00917936" w:rsidP="006D5C38">
            <w:pPr>
              <w:keepLines/>
              <w:spacing w:before="0"/>
              <w:rPr>
                <w:sz w:val="20"/>
              </w:rPr>
            </w:pPr>
            <w:r>
              <w:rPr>
                <w:sz w:val="20"/>
              </w:rPr>
              <w:t>1,2,3,4</w:t>
            </w:r>
          </w:p>
        </w:tc>
      </w:tr>
    </w:tbl>
    <w:p w14:paraId="07E40974" w14:textId="77777777" w:rsidR="009F76AA" w:rsidRDefault="009F76AA" w:rsidP="009F76AA">
      <w:pPr>
        <w:spacing w:before="0" w:line="240" w:lineRule="auto"/>
        <w:rPr>
          <w:rFonts w:asciiTheme="minorHAnsi" w:hAnsiTheme="minorHAnsi" w:cstheme="minorBidi"/>
        </w:rPr>
      </w:pPr>
    </w:p>
    <w:p w14:paraId="524B6631" w14:textId="77777777" w:rsidR="009F76AA" w:rsidRDefault="009F76AA" w:rsidP="009F76AA">
      <w:pPr>
        <w:spacing w:line="240" w:lineRule="auto"/>
        <w:rPr>
          <w:bCs/>
          <w:u w:val="single"/>
        </w:rPr>
      </w:pPr>
      <w:r w:rsidRPr="007F3991">
        <w:rPr>
          <w:bCs/>
          <w:u w:val="single"/>
        </w:rPr>
        <w:t>Successful completion of course</w:t>
      </w:r>
    </w:p>
    <w:p w14:paraId="5A7EE7B8" w14:textId="77777777" w:rsidR="006E2E06" w:rsidRPr="007F3991" w:rsidRDefault="006E2E06" w:rsidP="006E2E06">
      <w:pPr>
        <w:pStyle w:val="NoSpacing"/>
      </w:pPr>
    </w:p>
    <w:p w14:paraId="319C4D17" w14:textId="77777777" w:rsidR="009F76AA" w:rsidRPr="00DC5502" w:rsidRDefault="009F76AA" w:rsidP="009F76AA">
      <w:pPr>
        <w:spacing w:before="40" w:after="40"/>
        <w:rPr>
          <w:b/>
          <w:iCs/>
        </w:rPr>
      </w:pPr>
      <w:r w:rsidRPr="00DC5502">
        <w:rPr>
          <w:iCs/>
        </w:rPr>
        <w:t xml:space="preserve">Learners/ākonga must pass all assessments to be competent in this course </w:t>
      </w:r>
    </w:p>
    <w:p w14:paraId="54464113" w14:textId="77777777" w:rsidR="009F76AA" w:rsidRPr="007F3991" w:rsidRDefault="009F76AA" w:rsidP="009F76AA">
      <w:pPr>
        <w:pStyle w:val="NoSpacing"/>
      </w:pPr>
    </w:p>
    <w:p w14:paraId="123282D0" w14:textId="21D00771" w:rsidR="00917936" w:rsidRPr="007F3991" w:rsidRDefault="007E349E" w:rsidP="00917936">
      <w:pPr>
        <w:pBdr>
          <w:top w:val="single" w:sz="4" w:space="1" w:color="auto"/>
          <w:left w:val="single" w:sz="4" w:space="4" w:color="auto"/>
          <w:bottom w:val="single" w:sz="4" w:space="1" w:color="auto"/>
          <w:right w:val="single" w:sz="4" w:space="4" w:color="auto"/>
        </w:pBdr>
        <w:tabs>
          <w:tab w:val="left" w:pos="2268"/>
        </w:tabs>
        <w:spacing w:before="0"/>
        <w:rPr>
          <w:b/>
        </w:rPr>
      </w:pPr>
      <w:bookmarkStart w:id="35" w:name="_Hlk112326553"/>
      <w:r>
        <w:rPr>
          <w:b/>
        </w:rPr>
        <w:t>Code</w:t>
      </w:r>
      <w:r w:rsidR="00917936" w:rsidRPr="007F3991">
        <w:rPr>
          <w:b/>
        </w:rPr>
        <w:tab/>
      </w:r>
      <w:r w:rsidR="00B667F2">
        <w:rPr>
          <w:b/>
        </w:rPr>
        <w:t>T</w:t>
      </w:r>
      <w:r w:rsidR="00917936" w:rsidRPr="007F3991">
        <w:rPr>
          <w:b/>
        </w:rPr>
        <w:t>itle</w:t>
      </w:r>
      <w:r w:rsidR="00917936" w:rsidRPr="007F3991">
        <w:rPr>
          <w:b/>
        </w:rPr>
        <w:tab/>
      </w:r>
    </w:p>
    <w:p w14:paraId="36D11CA3" w14:textId="5356F980" w:rsidR="00917936" w:rsidRPr="007F3991" w:rsidRDefault="00917936" w:rsidP="00917936">
      <w:pPr>
        <w:pBdr>
          <w:top w:val="single" w:sz="4" w:space="1" w:color="auto"/>
          <w:left w:val="single" w:sz="4" w:space="4" w:color="auto"/>
          <w:bottom w:val="single" w:sz="4" w:space="1" w:color="auto"/>
          <w:right w:val="single" w:sz="4" w:space="4" w:color="auto"/>
        </w:pBdr>
        <w:tabs>
          <w:tab w:val="left" w:pos="2268"/>
        </w:tabs>
        <w:spacing w:before="0"/>
      </w:pPr>
      <w:r>
        <w:t>EE3116</w:t>
      </w:r>
      <w:r>
        <w:tab/>
      </w:r>
      <w:r w:rsidR="00F11BBF" w:rsidRPr="00DC5502">
        <w:rPr>
          <w:iCs/>
        </w:rPr>
        <w:t>Protection, Plans and Circuits</w:t>
      </w:r>
    </w:p>
    <w:p w14:paraId="0F44601A" w14:textId="77777777" w:rsidR="00917936" w:rsidRPr="007F3991" w:rsidRDefault="00917936" w:rsidP="00917936">
      <w:pPr>
        <w:pBdr>
          <w:top w:val="single" w:sz="4" w:space="1" w:color="auto"/>
          <w:left w:val="single" w:sz="4" w:space="4" w:color="auto"/>
          <w:bottom w:val="single" w:sz="4" w:space="1" w:color="auto"/>
          <w:right w:val="single" w:sz="4" w:space="4" w:color="auto"/>
        </w:pBdr>
        <w:tabs>
          <w:tab w:val="left" w:pos="2268"/>
        </w:tabs>
        <w:rPr>
          <w:b/>
        </w:rPr>
      </w:pPr>
      <w:r w:rsidRPr="007F3991">
        <w:rPr>
          <w:b/>
        </w:rPr>
        <w:t>Level</w:t>
      </w:r>
      <w:r w:rsidRPr="007F3991">
        <w:rPr>
          <w:b/>
        </w:rPr>
        <w:tab/>
        <w:t>Credits</w:t>
      </w:r>
      <w:r w:rsidRPr="007F3991">
        <w:rPr>
          <w:b/>
        </w:rPr>
        <w:tab/>
      </w:r>
      <w:r w:rsidRPr="007F3991">
        <w:rPr>
          <w:b/>
        </w:rPr>
        <w:tab/>
      </w:r>
      <w:r w:rsidRPr="007F3991">
        <w:rPr>
          <w:b/>
        </w:rPr>
        <w:tab/>
      </w:r>
      <w:r w:rsidRPr="007F3991">
        <w:rPr>
          <w:b/>
        </w:rPr>
        <w:tab/>
      </w:r>
      <w:r w:rsidRPr="007F3991">
        <w:rPr>
          <w:b/>
        </w:rPr>
        <w:tab/>
      </w:r>
    </w:p>
    <w:p w14:paraId="4D27727A" w14:textId="77777777" w:rsidR="00917936" w:rsidRPr="007F3991" w:rsidRDefault="00917936" w:rsidP="00917936">
      <w:pPr>
        <w:pBdr>
          <w:top w:val="single" w:sz="4" w:space="1" w:color="auto"/>
          <w:left w:val="single" w:sz="4" w:space="4" w:color="auto"/>
          <w:bottom w:val="single" w:sz="4" w:space="1" w:color="auto"/>
          <w:right w:val="single" w:sz="4" w:space="4" w:color="auto"/>
        </w:pBdr>
        <w:tabs>
          <w:tab w:val="left" w:pos="2268"/>
        </w:tabs>
        <w:spacing w:before="0"/>
      </w:pPr>
      <w:r>
        <w:t>3</w:t>
      </w:r>
      <w:r w:rsidRPr="007F3991">
        <w:tab/>
      </w:r>
      <w:r>
        <w:t>15</w:t>
      </w:r>
      <w:r w:rsidRPr="007F3991">
        <w:tab/>
      </w:r>
      <w:r w:rsidRPr="007F3991">
        <w:tab/>
      </w:r>
      <w:r w:rsidRPr="007F3991">
        <w:tab/>
      </w:r>
      <w:r w:rsidRPr="007F3991">
        <w:tab/>
      </w:r>
      <w:r w:rsidRPr="007F3991">
        <w:tab/>
      </w:r>
    </w:p>
    <w:p w14:paraId="7D5F9286" w14:textId="77777777" w:rsidR="00917936" w:rsidRPr="007F3991" w:rsidRDefault="00917936" w:rsidP="00917936">
      <w:pPr>
        <w:pBdr>
          <w:top w:val="single" w:sz="4" w:space="1" w:color="auto"/>
          <w:left w:val="single" w:sz="4" w:space="4" w:color="auto"/>
          <w:bottom w:val="single" w:sz="4" w:space="1" w:color="auto"/>
          <w:right w:val="single" w:sz="4" w:space="4" w:color="auto"/>
        </w:pBdr>
        <w:tabs>
          <w:tab w:val="left" w:pos="2268"/>
        </w:tabs>
        <w:spacing w:line="240" w:lineRule="auto"/>
        <w:rPr>
          <w:b/>
          <w:bCs/>
        </w:rPr>
      </w:pPr>
      <w:r w:rsidRPr="007F3991">
        <w:rPr>
          <w:b/>
        </w:rPr>
        <w:t>Learning hours</w:t>
      </w:r>
      <w:r w:rsidRPr="007F3991">
        <w:rPr>
          <w:b/>
        </w:rPr>
        <w:tab/>
      </w:r>
      <w:r w:rsidRPr="007F3991">
        <w:t xml:space="preserve">tutor-directed  </w:t>
      </w:r>
      <w:r>
        <w:rPr>
          <w:b/>
          <w:bCs/>
        </w:rPr>
        <w:t>97.5</w:t>
      </w:r>
      <w:r w:rsidRPr="007F3991">
        <w:tab/>
        <w:t xml:space="preserve">self-directed </w:t>
      </w:r>
      <w:r>
        <w:t xml:space="preserve"> </w:t>
      </w:r>
      <w:r>
        <w:rPr>
          <w:b/>
          <w:bCs/>
        </w:rPr>
        <w:t>52.5</w:t>
      </w:r>
      <w:r>
        <w:t xml:space="preserve">               </w:t>
      </w:r>
    </w:p>
    <w:p w14:paraId="56852793" w14:textId="77777777" w:rsidR="00917936" w:rsidRDefault="00917936" w:rsidP="00917936">
      <w:pPr>
        <w:spacing w:before="360"/>
        <w:rPr>
          <w:bCs/>
          <w:u w:val="single"/>
        </w:rPr>
      </w:pPr>
      <w:r w:rsidRPr="007F3991">
        <w:rPr>
          <w:bCs/>
          <w:u w:val="single"/>
        </w:rPr>
        <w:t xml:space="preserve">Aim </w:t>
      </w:r>
    </w:p>
    <w:p w14:paraId="4D4C06D9" w14:textId="77777777" w:rsidR="00917936" w:rsidRPr="00FE5DC3" w:rsidRDefault="00917936" w:rsidP="00917936">
      <w:pPr>
        <w:pStyle w:val="NoSpacing"/>
        <w:rPr>
          <w:rFonts w:ascii="Arial" w:hAnsi="Arial" w:cs="Arial"/>
        </w:rPr>
      </w:pPr>
    </w:p>
    <w:p w14:paraId="3A7F02B8" w14:textId="77777777" w:rsidR="00E46D26" w:rsidRPr="00DC5502" w:rsidRDefault="00E46D26" w:rsidP="00E46D26">
      <w:pPr>
        <w:spacing w:before="40" w:after="40"/>
        <w:rPr>
          <w:iCs/>
        </w:rPr>
      </w:pPr>
      <w:r w:rsidRPr="00DC5502">
        <w:rPr>
          <w:iCs/>
        </w:rPr>
        <w:t>Learners/ākonga will apply knowledge of circuit protection, electrical drawing conventions, switching circuits and lighting.</w:t>
      </w:r>
    </w:p>
    <w:p w14:paraId="0008276E" w14:textId="77777777" w:rsidR="00917936" w:rsidRDefault="00917936" w:rsidP="00917936">
      <w:pPr>
        <w:pStyle w:val="NoSpacing"/>
      </w:pPr>
    </w:p>
    <w:p w14:paraId="53DD5A49" w14:textId="77777777" w:rsidR="00917936" w:rsidRPr="007F3991" w:rsidRDefault="00917936" w:rsidP="00917936">
      <w:pPr>
        <w:rPr>
          <w:bCs/>
          <w:u w:val="single"/>
        </w:rPr>
      </w:pPr>
      <w:r w:rsidRPr="007F3991">
        <w:rPr>
          <w:bCs/>
          <w:u w:val="single"/>
        </w:rPr>
        <w:t>Learning outcomes</w:t>
      </w:r>
    </w:p>
    <w:p w14:paraId="6DDD8C9E" w14:textId="77777777" w:rsidR="00917936" w:rsidRPr="007F3991" w:rsidRDefault="00917936" w:rsidP="00917936">
      <w:pPr>
        <w:rPr>
          <w:szCs w:val="24"/>
        </w:rPr>
      </w:pPr>
      <w:r w:rsidRPr="007F3991">
        <w:rPr>
          <w:szCs w:val="24"/>
        </w:rPr>
        <w:t>By the end of this course the student will be able to:</w:t>
      </w:r>
    </w:p>
    <w:p w14:paraId="599EB981" w14:textId="77777777" w:rsidR="00E243D5" w:rsidRPr="00DC5502" w:rsidRDefault="00E243D5" w:rsidP="007E349E">
      <w:pPr>
        <w:pStyle w:val="ListParagraph"/>
        <w:numPr>
          <w:ilvl w:val="0"/>
          <w:numId w:val="14"/>
        </w:numPr>
        <w:spacing w:before="40" w:after="40"/>
        <w:ind w:left="709" w:hanging="425"/>
        <w:rPr>
          <w:bCs/>
          <w:iCs/>
        </w:rPr>
      </w:pPr>
      <w:r w:rsidRPr="00DC5502">
        <w:rPr>
          <w:bCs/>
          <w:iCs/>
        </w:rPr>
        <w:t>Explain the principles and operation of circuit protection components and systems (3 credits)</w:t>
      </w:r>
    </w:p>
    <w:p w14:paraId="393F5D1C" w14:textId="77777777" w:rsidR="00E243D5" w:rsidRPr="00DC5502" w:rsidRDefault="00E243D5" w:rsidP="007E349E">
      <w:pPr>
        <w:pStyle w:val="ListParagraph"/>
        <w:numPr>
          <w:ilvl w:val="0"/>
          <w:numId w:val="14"/>
        </w:numPr>
        <w:spacing w:before="40" w:after="40"/>
        <w:ind w:left="709" w:hanging="425"/>
        <w:rPr>
          <w:bCs/>
          <w:iCs/>
        </w:rPr>
      </w:pPr>
      <w:r w:rsidRPr="00DC5502">
        <w:rPr>
          <w:bCs/>
          <w:iCs/>
        </w:rPr>
        <w:t>Select and install circuit protection components in accordance with current legislation (3</w:t>
      </w:r>
    </w:p>
    <w:p w14:paraId="4EE3CD71" w14:textId="77777777" w:rsidR="00E243D5" w:rsidRPr="00DC5502" w:rsidRDefault="00E243D5" w:rsidP="00E243D5">
      <w:pPr>
        <w:pStyle w:val="ListParagraph"/>
        <w:spacing w:before="40" w:after="40"/>
        <w:ind w:left="709"/>
        <w:rPr>
          <w:bCs/>
          <w:iCs/>
        </w:rPr>
      </w:pPr>
      <w:r w:rsidRPr="00DC5502">
        <w:rPr>
          <w:bCs/>
          <w:iCs/>
        </w:rPr>
        <w:t>credits).</w:t>
      </w:r>
    </w:p>
    <w:p w14:paraId="144D52D4" w14:textId="77777777" w:rsidR="00E243D5" w:rsidRPr="00DC5502" w:rsidRDefault="00E243D5" w:rsidP="007E349E">
      <w:pPr>
        <w:pStyle w:val="ListParagraph"/>
        <w:numPr>
          <w:ilvl w:val="0"/>
          <w:numId w:val="14"/>
        </w:numPr>
        <w:spacing w:before="40" w:after="40"/>
        <w:ind w:left="709" w:hanging="425"/>
        <w:rPr>
          <w:bCs/>
          <w:iCs/>
        </w:rPr>
      </w:pPr>
      <w:r w:rsidRPr="00DC5502">
        <w:rPr>
          <w:bCs/>
          <w:iCs/>
        </w:rPr>
        <w:t>Produce a variety of electrical drawings. (3 credits).</w:t>
      </w:r>
    </w:p>
    <w:p w14:paraId="756F3C45" w14:textId="77777777" w:rsidR="00E243D5" w:rsidRPr="00DC5502" w:rsidRDefault="00E243D5" w:rsidP="007E349E">
      <w:pPr>
        <w:pStyle w:val="ListParagraph"/>
        <w:numPr>
          <w:ilvl w:val="0"/>
          <w:numId w:val="14"/>
        </w:numPr>
        <w:spacing w:before="40" w:after="40"/>
        <w:ind w:left="709" w:hanging="425"/>
        <w:rPr>
          <w:bCs/>
          <w:iCs/>
        </w:rPr>
      </w:pPr>
      <w:r w:rsidRPr="00DC5502">
        <w:rPr>
          <w:bCs/>
          <w:iCs/>
        </w:rPr>
        <w:t>Design and construct power switching circuits (3 credits).</w:t>
      </w:r>
    </w:p>
    <w:p w14:paraId="4768182E" w14:textId="77777777" w:rsidR="00E243D5" w:rsidRPr="00DC5502" w:rsidRDefault="00E243D5" w:rsidP="007E349E">
      <w:pPr>
        <w:pStyle w:val="ListParagraph"/>
        <w:numPr>
          <w:ilvl w:val="0"/>
          <w:numId w:val="14"/>
        </w:numPr>
        <w:spacing w:before="40" w:after="40"/>
        <w:ind w:left="709" w:hanging="425"/>
        <w:rPr>
          <w:bCs/>
          <w:iCs/>
        </w:rPr>
      </w:pPr>
      <w:r w:rsidRPr="00DC5502">
        <w:rPr>
          <w:bCs/>
          <w:iCs/>
        </w:rPr>
        <w:t>Outline the operating principles, design and installation requirements of a variety of lighting</w:t>
      </w:r>
    </w:p>
    <w:p w14:paraId="7F7472F3" w14:textId="77777777" w:rsidR="00E243D5" w:rsidRPr="00DC5502" w:rsidRDefault="00E243D5" w:rsidP="00E243D5">
      <w:pPr>
        <w:pStyle w:val="ListParagraph"/>
        <w:spacing w:before="40" w:after="40"/>
        <w:ind w:left="709"/>
        <w:rPr>
          <w:bCs/>
          <w:iCs/>
        </w:rPr>
      </w:pPr>
      <w:r w:rsidRPr="00DC5502">
        <w:rPr>
          <w:bCs/>
          <w:iCs/>
        </w:rPr>
        <w:t>systems (3 credits)</w:t>
      </w:r>
    </w:p>
    <w:p w14:paraId="46381492" w14:textId="77777777" w:rsidR="00917936" w:rsidRPr="001D1CE8" w:rsidRDefault="00917936" w:rsidP="00917936">
      <w:pPr>
        <w:pStyle w:val="NoSpacing"/>
        <w:rPr>
          <w:lang w:eastAsia="en-NZ"/>
        </w:rPr>
      </w:pPr>
    </w:p>
    <w:p w14:paraId="707A0CE3" w14:textId="77777777" w:rsidR="00917936" w:rsidRPr="007F3991" w:rsidRDefault="00917936" w:rsidP="00917936">
      <w:pPr>
        <w:rPr>
          <w:b/>
          <w:sz w:val="28"/>
          <w:szCs w:val="28"/>
        </w:rPr>
      </w:pPr>
      <w:r w:rsidRPr="007F3991">
        <w:rPr>
          <w:b/>
          <w:sz w:val="28"/>
          <w:szCs w:val="28"/>
        </w:rPr>
        <w:t>Content</w:t>
      </w:r>
    </w:p>
    <w:p w14:paraId="154D573B" w14:textId="77777777" w:rsidR="00917936" w:rsidRPr="00C42DDC" w:rsidRDefault="00917936" w:rsidP="00917936">
      <w:pPr>
        <w:pStyle w:val="NoSpacing"/>
        <w:rPr>
          <w:lang w:eastAsia="en-NZ"/>
        </w:rPr>
      </w:pPr>
    </w:p>
    <w:p w14:paraId="2B2DA9B0" w14:textId="77777777" w:rsidR="00FF56C9" w:rsidRPr="00DC5502" w:rsidRDefault="00FF56C9" w:rsidP="007E349E">
      <w:pPr>
        <w:pStyle w:val="ListParagraph"/>
        <w:numPr>
          <w:ilvl w:val="0"/>
          <w:numId w:val="15"/>
        </w:numPr>
        <w:spacing w:before="40" w:after="40"/>
        <w:rPr>
          <w:bCs/>
          <w:iCs/>
        </w:rPr>
      </w:pPr>
      <w:r w:rsidRPr="00DC5502">
        <w:rPr>
          <w:bCs/>
          <w:iCs/>
        </w:rPr>
        <w:t>Construction, operation, ratings and applications of common circuit protection devices.</w:t>
      </w:r>
    </w:p>
    <w:p w14:paraId="11D38DB2" w14:textId="77777777" w:rsidR="00FF56C9" w:rsidRPr="00DC5502" w:rsidRDefault="00FF56C9" w:rsidP="007E349E">
      <w:pPr>
        <w:pStyle w:val="ListParagraph"/>
        <w:numPr>
          <w:ilvl w:val="0"/>
          <w:numId w:val="15"/>
        </w:numPr>
        <w:spacing w:before="40" w:after="40"/>
        <w:rPr>
          <w:bCs/>
          <w:iCs/>
        </w:rPr>
      </w:pPr>
      <w:r w:rsidRPr="00DC5502">
        <w:rPr>
          <w:bCs/>
          <w:iCs/>
        </w:rPr>
        <w:t>RCD classifications, ratings and applications.</w:t>
      </w:r>
    </w:p>
    <w:p w14:paraId="7BEFA773" w14:textId="77777777" w:rsidR="00FF56C9" w:rsidRPr="00DC5502" w:rsidRDefault="00FF56C9" w:rsidP="007E349E">
      <w:pPr>
        <w:pStyle w:val="ListParagraph"/>
        <w:numPr>
          <w:ilvl w:val="0"/>
          <w:numId w:val="15"/>
        </w:numPr>
        <w:spacing w:before="40" w:after="40"/>
        <w:rPr>
          <w:bCs/>
          <w:iCs/>
        </w:rPr>
      </w:pPr>
      <w:r w:rsidRPr="00DC5502">
        <w:rPr>
          <w:bCs/>
          <w:iCs/>
        </w:rPr>
        <w:t>Installation of fuse element replacements.</w:t>
      </w:r>
    </w:p>
    <w:p w14:paraId="33F7D30D" w14:textId="77777777" w:rsidR="00FF56C9" w:rsidRPr="00DC5502" w:rsidRDefault="00FF56C9" w:rsidP="007E349E">
      <w:pPr>
        <w:pStyle w:val="ListParagraph"/>
        <w:numPr>
          <w:ilvl w:val="0"/>
          <w:numId w:val="15"/>
        </w:numPr>
        <w:spacing w:before="40" w:after="40"/>
        <w:rPr>
          <w:bCs/>
          <w:iCs/>
        </w:rPr>
      </w:pPr>
      <w:r w:rsidRPr="00DC5502">
        <w:rPr>
          <w:bCs/>
          <w:iCs/>
        </w:rPr>
        <w:t>Selection and installation of common circuit protection devices.</w:t>
      </w:r>
    </w:p>
    <w:p w14:paraId="45685F55" w14:textId="77777777" w:rsidR="00FF56C9" w:rsidRPr="00DC5502" w:rsidRDefault="00FF56C9" w:rsidP="007E349E">
      <w:pPr>
        <w:pStyle w:val="ListParagraph"/>
        <w:numPr>
          <w:ilvl w:val="0"/>
          <w:numId w:val="15"/>
        </w:numPr>
        <w:spacing w:before="40" w:after="40"/>
        <w:rPr>
          <w:bCs/>
          <w:iCs/>
        </w:rPr>
      </w:pPr>
      <w:r w:rsidRPr="00DC5502">
        <w:rPr>
          <w:bCs/>
          <w:iCs/>
        </w:rPr>
        <w:t>Protection in hazardous areas.</w:t>
      </w:r>
    </w:p>
    <w:p w14:paraId="501E0FE7" w14:textId="77777777" w:rsidR="00FF56C9" w:rsidRPr="00DC5502" w:rsidRDefault="00FF56C9" w:rsidP="007E349E">
      <w:pPr>
        <w:pStyle w:val="ListParagraph"/>
        <w:numPr>
          <w:ilvl w:val="0"/>
          <w:numId w:val="15"/>
        </w:numPr>
        <w:spacing w:before="40" w:after="40"/>
        <w:rPr>
          <w:bCs/>
          <w:iCs/>
        </w:rPr>
      </w:pPr>
      <w:r w:rsidRPr="00DC5502">
        <w:rPr>
          <w:bCs/>
          <w:iCs/>
        </w:rPr>
        <w:t>Electrical drawing conventions and symbols</w:t>
      </w:r>
    </w:p>
    <w:p w14:paraId="2C54EA75" w14:textId="77777777" w:rsidR="00FF56C9" w:rsidRPr="00DC5502" w:rsidRDefault="00FF56C9" w:rsidP="007E349E">
      <w:pPr>
        <w:pStyle w:val="ListParagraph"/>
        <w:numPr>
          <w:ilvl w:val="0"/>
          <w:numId w:val="15"/>
        </w:numPr>
        <w:spacing w:before="40" w:after="40"/>
        <w:rPr>
          <w:bCs/>
          <w:iCs/>
        </w:rPr>
      </w:pPr>
      <w:r w:rsidRPr="00DC5502">
        <w:rPr>
          <w:bCs/>
          <w:iCs/>
        </w:rPr>
        <w:t>Power switching circuits</w:t>
      </w:r>
    </w:p>
    <w:p w14:paraId="50B366AA" w14:textId="77777777" w:rsidR="00FF56C9" w:rsidRPr="00967DE6" w:rsidRDefault="00FF56C9" w:rsidP="007E349E">
      <w:pPr>
        <w:pStyle w:val="ListParagraph"/>
        <w:numPr>
          <w:ilvl w:val="0"/>
          <w:numId w:val="15"/>
        </w:numPr>
        <w:spacing w:before="40" w:after="40"/>
        <w:rPr>
          <w:bCs/>
          <w:iCs/>
        </w:rPr>
      </w:pPr>
      <w:r w:rsidRPr="00DC5502">
        <w:rPr>
          <w:bCs/>
          <w:iCs/>
        </w:rPr>
        <w:t>Lighting systems</w:t>
      </w:r>
    </w:p>
    <w:p w14:paraId="33135212" w14:textId="77777777" w:rsidR="00917936" w:rsidRDefault="00917936" w:rsidP="00917936">
      <w:pPr>
        <w:tabs>
          <w:tab w:val="left" w:pos="2268"/>
        </w:tabs>
        <w:rPr>
          <w:bCs/>
          <w:u w:val="single"/>
        </w:rPr>
      </w:pPr>
    </w:p>
    <w:p w14:paraId="3625A7EF" w14:textId="77777777" w:rsidR="00846A39" w:rsidRPr="00846A39" w:rsidRDefault="00846A39" w:rsidP="00846A39">
      <w:pPr>
        <w:tabs>
          <w:tab w:val="left" w:pos="2268"/>
        </w:tabs>
        <w:rPr>
          <w:bCs/>
          <w:u w:val="single"/>
        </w:rPr>
      </w:pPr>
      <w:r w:rsidRPr="00846A39">
        <w:rPr>
          <w:bCs/>
          <w:u w:val="single"/>
        </w:rPr>
        <w:lastRenderedPageBreak/>
        <w:t xml:space="preserve">Essential Capabilities for Electrical Registration (ECs)  </w:t>
      </w:r>
    </w:p>
    <w:p w14:paraId="5DA848A0" w14:textId="77777777" w:rsidR="00846A39" w:rsidRDefault="00846A39" w:rsidP="00846A39">
      <w:pPr>
        <w:spacing w:before="40" w:after="40"/>
        <w:rPr>
          <w:bCs/>
          <w:iCs/>
        </w:rPr>
      </w:pPr>
      <w:r w:rsidRPr="00DC5502">
        <w:rPr>
          <w:bCs/>
          <w:iCs/>
        </w:rPr>
        <w:t>Successful completion of this course will confirm performance in part or full of the following ECs</w:t>
      </w:r>
      <w:r w:rsidRPr="00DC5502">
        <w:rPr>
          <w:bCs/>
          <w:iCs/>
        </w:rPr>
        <w:br/>
        <w:t>3, 27, 30, 44, 45.</w:t>
      </w:r>
    </w:p>
    <w:p w14:paraId="0F923A70" w14:textId="77777777" w:rsidR="00846A39" w:rsidRPr="00846A39" w:rsidRDefault="00846A39" w:rsidP="00846A39">
      <w:pPr>
        <w:spacing w:before="40" w:after="40"/>
        <w:rPr>
          <w:bCs/>
          <w:iCs/>
          <w:u w:val="single"/>
        </w:rPr>
      </w:pPr>
    </w:p>
    <w:p w14:paraId="1BF702EF" w14:textId="77777777" w:rsidR="00846A39" w:rsidRPr="00846A39" w:rsidRDefault="00846A39" w:rsidP="00846A39">
      <w:pPr>
        <w:tabs>
          <w:tab w:val="left" w:pos="2268"/>
        </w:tabs>
        <w:rPr>
          <w:bCs/>
          <w:u w:val="single"/>
        </w:rPr>
      </w:pPr>
      <w:r w:rsidRPr="00846A39">
        <w:rPr>
          <w:bCs/>
          <w:u w:val="single"/>
        </w:rPr>
        <w:t>Electrical Appliance Serviceperson (endorsed to disconnect and connect) [EASQ]</w:t>
      </w:r>
    </w:p>
    <w:p w14:paraId="6E38585F" w14:textId="77777777" w:rsidR="00846A39" w:rsidRPr="00DC5502" w:rsidRDefault="00846A39" w:rsidP="00846A39">
      <w:pPr>
        <w:spacing w:before="40" w:after="40"/>
        <w:rPr>
          <w:bCs/>
          <w:iCs/>
        </w:rPr>
      </w:pPr>
      <w:r w:rsidRPr="00DC5502">
        <w:rPr>
          <w:bCs/>
          <w:iCs/>
        </w:rPr>
        <w:t>Successful completion of this course will confirm performance capabilities in the following EASQ</w:t>
      </w:r>
    </w:p>
    <w:p w14:paraId="02A334A5" w14:textId="77777777" w:rsidR="00846A39" w:rsidRPr="00DC5502" w:rsidRDefault="00846A39" w:rsidP="00846A39">
      <w:pPr>
        <w:spacing w:before="40" w:after="40"/>
        <w:rPr>
          <w:bCs/>
          <w:iCs/>
        </w:rPr>
      </w:pPr>
      <w:r w:rsidRPr="00DC5502">
        <w:rPr>
          <w:bCs/>
          <w:iCs/>
        </w:rPr>
        <w:t>practical skills: 1, 4, 7, 8, 9.</w:t>
      </w:r>
    </w:p>
    <w:p w14:paraId="261FD8EB" w14:textId="77777777" w:rsidR="00917936" w:rsidRPr="007F3991" w:rsidRDefault="00917936" w:rsidP="00917936">
      <w:pPr>
        <w:spacing w:before="360"/>
        <w:rPr>
          <w:bCs/>
          <w:u w:val="single"/>
        </w:rPr>
      </w:pPr>
      <w:r w:rsidRPr="007F3991">
        <w:rPr>
          <w:bCs/>
          <w:u w:val="single"/>
        </w:rPr>
        <w:t xml:space="preserve">Assessments </w:t>
      </w:r>
    </w:p>
    <w:p w14:paraId="2ED186D0" w14:textId="77777777" w:rsidR="00917936" w:rsidRDefault="00917936" w:rsidP="00917936">
      <w:pPr>
        <w:spacing w:before="0" w:line="240" w:lineRule="auto"/>
        <w:rPr>
          <w:rFonts w:asciiTheme="minorHAnsi" w:hAnsiTheme="minorHAnsi" w:cstheme="minorBidi"/>
        </w:rPr>
      </w:pPr>
    </w:p>
    <w:p w14:paraId="39827B4D" w14:textId="77777777" w:rsidR="00917936" w:rsidRDefault="00917936" w:rsidP="006E2E06">
      <w:pPr>
        <w:pStyle w:val="NoSpacing"/>
      </w:pPr>
    </w:p>
    <w:tbl>
      <w:tblPr>
        <w:tblStyle w:val="TableGrid2"/>
        <w:tblW w:w="7201" w:type="dxa"/>
        <w:tblInd w:w="108" w:type="dxa"/>
        <w:tblLook w:val="04A0" w:firstRow="1" w:lastRow="0" w:firstColumn="1" w:lastColumn="0" w:noHBand="0" w:noVBand="1"/>
      </w:tblPr>
      <w:tblGrid>
        <w:gridCol w:w="4654"/>
        <w:gridCol w:w="2547"/>
      </w:tblGrid>
      <w:tr w:rsidR="00813B60" w:rsidRPr="00DC5502" w14:paraId="57A635FB" w14:textId="77777777" w:rsidTr="006D5C38">
        <w:trPr>
          <w:trHeight w:val="626"/>
        </w:trPr>
        <w:tc>
          <w:tcPr>
            <w:tcW w:w="4654" w:type="dxa"/>
            <w:vAlign w:val="center"/>
          </w:tcPr>
          <w:p w14:paraId="30744281" w14:textId="77777777" w:rsidR="00813B60" w:rsidRPr="00DC5502" w:rsidRDefault="00813B60" w:rsidP="006D5C38">
            <w:pPr>
              <w:spacing w:after="120"/>
              <w:rPr>
                <w:b/>
              </w:rPr>
            </w:pPr>
            <w:r w:rsidRPr="00DC5502">
              <w:rPr>
                <w:b/>
                <w:sz w:val="20"/>
              </w:rPr>
              <w:t>Assessment Method</w:t>
            </w:r>
          </w:p>
        </w:tc>
        <w:tc>
          <w:tcPr>
            <w:tcW w:w="2547" w:type="dxa"/>
            <w:vAlign w:val="center"/>
          </w:tcPr>
          <w:p w14:paraId="77281478" w14:textId="77777777" w:rsidR="00813B60" w:rsidRPr="00DC5502" w:rsidRDefault="00813B60" w:rsidP="006D5C38">
            <w:pPr>
              <w:keepLines/>
              <w:spacing w:after="120"/>
              <w:rPr>
                <w:b/>
                <w:sz w:val="20"/>
              </w:rPr>
            </w:pPr>
            <w:r w:rsidRPr="00DC5502">
              <w:rPr>
                <w:b/>
                <w:sz w:val="20"/>
              </w:rPr>
              <w:t>Learning Outcome/s</w:t>
            </w:r>
          </w:p>
        </w:tc>
      </w:tr>
      <w:tr w:rsidR="00813B60" w:rsidRPr="00DC5502" w14:paraId="635AD005" w14:textId="77777777" w:rsidTr="006D5C38">
        <w:trPr>
          <w:trHeight w:val="384"/>
        </w:trPr>
        <w:tc>
          <w:tcPr>
            <w:tcW w:w="4654" w:type="dxa"/>
          </w:tcPr>
          <w:p w14:paraId="1E71B7BA" w14:textId="77777777" w:rsidR="00813B60" w:rsidRPr="00DC5502" w:rsidRDefault="00813B60" w:rsidP="006D5C38">
            <w:pPr>
              <w:spacing w:before="0"/>
            </w:pPr>
            <w:r w:rsidRPr="00DC5502">
              <w:t>Theory and practical assessments</w:t>
            </w:r>
          </w:p>
        </w:tc>
        <w:tc>
          <w:tcPr>
            <w:tcW w:w="2547" w:type="dxa"/>
          </w:tcPr>
          <w:p w14:paraId="0BA2105F" w14:textId="0DD18A5A" w:rsidR="00813B60" w:rsidRPr="00DC5502" w:rsidRDefault="00813B60" w:rsidP="006D5C38">
            <w:pPr>
              <w:keepLines/>
              <w:spacing w:before="0"/>
              <w:rPr>
                <w:sz w:val="20"/>
              </w:rPr>
            </w:pPr>
            <w:r w:rsidRPr="00DC5502">
              <w:rPr>
                <w:sz w:val="20"/>
              </w:rPr>
              <w:t xml:space="preserve">1, </w:t>
            </w:r>
            <w:r w:rsidR="00932AC0">
              <w:rPr>
                <w:sz w:val="20"/>
              </w:rPr>
              <w:t>5</w:t>
            </w:r>
          </w:p>
        </w:tc>
      </w:tr>
      <w:tr w:rsidR="00813B60" w:rsidRPr="00DC5502" w14:paraId="0842AEF0" w14:textId="77777777" w:rsidTr="006D5C38">
        <w:trPr>
          <w:trHeight w:val="384"/>
        </w:trPr>
        <w:tc>
          <w:tcPr>
            <w:tcW w:w="4654" w:type="dxa"/>
          </w:tcPr>
          <w:p w14:paraId="2DEB42E8" w14:textId="77777777" w:rsidR="00813B60" w:rsidRPr="00DC5502" w:rsidRDefault="00813B60" w:rsidP="006D5C38">
            <w:pPr>
              <w:spacing w:before="0"/>
              <w:rPr>
                <w:szCs w:val="24"/>
              </w:rPr>
            </w:pPr>
            <w:r w:rsidRPr="00DC5502">
              <w:rPr>
                <w:rFonts w:cstheme="minorHAnsi"/>
              </w:rPr>
              <w:t>Theory assessment</w:t>
            </w:r>
          </w:p>
        </w:tc>
        <w:tc>
          <w:tcPr>
            <w:tcW w:w="2547" w:type="dxa"/>
          </w:tcPr>
          <w:p w14:paraId="3572981F" w14:textId="202EFD1E" w:rsidR="00813B60" w:rsidRPr="00DC5502" w:rsidRDefault="00932AC0" w:rsidP="006D5C38">
            <w:pPr>
              <w:keepLines/>
              <w:spacing w:before="0"/>
              <w:rPr>
                <w:sz w:val="20"/>
              </w:rPr>
            </w:pPr>
            <w:r>
              <w:rPr>
                <w:sz w:val="20"/>
              </w:rPr>
              <w:t xml:space="preserve">2, </w:t>
            </w:r>
            <w:r w:rsidR="00813B60">
              <w:rPr>
                <w:sz w:val="20"/>
              </w:rPr>
              <w:t>3</w:t>
            </w:r>
            <w:r>
              <w:rPr>
                <w:sz w:val="20"/>
              </w:rPr>
              <w:t>, 4</w:t>
            </w:r>
          </w:p>
        </w:tc>
      </w:tr>
    </w:tbl>
    <w:p w14:paraId="3F5B6667" w14:textId="77777777" w:rsidR="00813B60" w:rsidRDefault="00813B60" w:rsidP="00917936">
      <w:pPr>
        <w:spacing w:before="0" w:line="240" w:lineRule="auto"/>
        <w:rPr>
          <w:rFonts w:asciiTheme="minorHAnsi" w:hAnsiTheme="minorHAnsi" w:cstheme="minorBidi"/>
        </w:rPr>
      </w:pPr>
    </w:p>
    <w:p w14:paraId="5DC0FCEE" w14:textId="77777777" w:rsidR="00917936" w:rsidRDefault="00917936" w:rsidP="00917936">
      <w:pPr>
        <w:spacing w:line="240" w:lineRule="auto"/>
        <w:rPr>
          <w:bCs/>
          <w:u w:val="single"/>
        </w:rPr>
      </w:pPr>
      <w:r w:rsidRPr="007F3991">
        <w:rPr>
          <w:bCs/>
          <w:u w:val="single"/>
        </w:rPr>
        <w:t>Successful completion of course</w:t>
      </w:r>
    </w:p>
    <w:p w14:paraId="2074AB04" w14:textId="77777777" w:rsidR="006E2E06" w:rsidRPr="007F3991" w:rsidRDefault="006E2E06" w:rsidP="006E2E06">
      <w:pPr>
        <w:pStyle w:val="NoSpacing"/>
      </w:pPr>
    </w:p>
    <w:p w14:paraId="4FB42CFF" w14:textId="77777777" w:rsidR="00917936" w:rsidRPr="00DC5502" w:rsidRDefault="00917936" w:rsidP="00917936">
      <w:pPr>
        <w:spacing w:before="40" w:after="40"/>
        <w:rPr>
          <w:b/>
          <w:iCs/>
        </w:rPr>
      </w:pPr>
      <w:r w:rsidRPr="00DC5502">
        <w:rPr>
          <w:iCs/>
        </w:rPr>
        <w:t xml:space="preserve">Learners/ākonga must pass all assessments to be competent in this course </w:t>
      </w:r>
    </w:p>
    <w:p w14:paraId="4E2F1A1D" w14:textId="77777777" w:rsidR="00917936" w:rsidRPr="007F3991" w:rsidRDefault="00917936" w:rsidP="00917936">
      <w:pPr>
        <w:pStyle w:val="NoSpacing"/>
      </w:pPr>
    </w:p>
    <w:bookmarkEnd w:id="35"/>
    <w:p w14:paraId="22E2BDB6" w14:textId="44BA4308" w:rsidR="00B667F2" w:rsidRPr="007F3991" w:rsidRDefault="007E349E" w:rsidP="00B667F2">
      <w:pPr>
        <w:pBdr>
          <w:top w:val="single" w:sz="4" w:space="1" w:color="auto"/>
          <w:left w:val="single" w:sz="4" w:space="4" w:color="auto"/>
          <w:bottom w:val="single" w:sz="4" w:space="1" w:color="auto"/>
          <w:right w:val="single" w:sz="4" w:space="4" w:color="auto"/>
        </w:pBdr>
        <w:tabs>
          <w:tab w:val="left" w:pos="2268"/>
        </w:tabs>
        <w:spacing w:before="0"/>
        <w:rPr>
          <w:b/>
        </w:rPr>
      </w:pPr>
      <w:r>
        <w:rPr>
          <w:b/>
        </w:rPr>
        <w:t>Code</w:t>
      </w:r>
      <w:r w:rsidR="00B667F2" w:rsidRPr="007F3991">
        <w:rPr>
          <w:b/>
        </w:rPr>
        <w:tab/>
      </w:r>
      <w:r w:rsidR="00B667F2">
        <w:rPr>
          <w:b/>
        </w:rPr>
        <w:t>T</w:t>
      </w:r>
      <w:r w:rsidR="00B667F2" w:rsidRPr="007F3991">
        <w:rPr>
          <w:b/>
        </w:rPr>
        <w:t>itle</w:t>
      </w:r>
      <w:r w:rsidR="00B667F2" w:rsidRPr="007F3991">
        <w:rPr>
          <w:b/>
        </w:rPr>
        <w:tab/>
      </w:r>
    </w:p>
    <w:p w14:paraId="6F94A9EF" w14:textId="36405AE3" w:rsidR="00B667F2" w:rsidRPr="007F3991" w:rsidRDefault="00B667F2" w:rsidP="00B667F2">
      <w:pPr>
        <w:pBdr>
          <w:top w:val="single" w:sz="4" w:space="1" w:color="auto"/>
          <w:left w:val="single" w:sz="4" w:space="4" w:color="auto"/>
          <w:bottom w:val="single" w:sz="4" w:space="1" w:color="auto"/>
          <w:right w:val="single" w:sz="4" w:space="4" w:color="auto"/>
        </w:pBdr>
        <w:tabs>
          <w:tab w:val="left" w:pos="2268"/>
        </w:tabs>
        <w:spacing w:before="0"/>
      </w:pPr>
      <w:r>
        <w:t>EE3117</w:t>
      </w:r>
      <w:r>
        <w:tab/>
      </w:r>
      <w:r>
        <w:rPr>
          <w:iCs/>
        </w:rPr>
        <w:t>Electrical Installations</w:t>
      </w:r>
    </w:p>
    <w:p w14:paraId="35482638" w14:textId="77777777" w:rsidR="00B667F2" w:rsidRPr="007F3991" w:rsidRDefault="00B667F2" w:rsidP="00B667F2">
      <w:pPr>
        <w:pBdr>
          <w:top w:val="single" w:sz="4" w:space="1" w:color="auto"/>
          <w:left w:val="single" w:sz="4" w:space="4" w:color="auto"/>
          <w:bottom w:val="single" w:sz="4" w:space="1" w:color="auto"/>
          <w:right w:val="single" w:sz="4" w:space="4" w:color="auto"/>
        </w:pBdr>
        <w:tabs>
          <w:tab w:val="left" w:pos="2268"/>
        </w:tabs>
        <w:rPr>
          <w:b/>
        </w:rPr>
      </w:pPr>
      <w:r w:rsidRPr="007F3991">
        <w:rPr>
          <w:b/>
        </w:rPr>
        <w:t>Level</w:t>
      </w:r>
      <w:r w:rsidRPr="007F3991">
        <w:rPr>
          <w:b/>
        </w:rPr>
        <w:tab/>
        <w:t>Credits</w:t>
      </w:r>
      <w:r w:rsidRPr="007F3991">
        <w:rPr>
          <w:b/>
        </w:rPr>
        <w:tab/>
      </w:r>
      <w:r w:rsidRPr="007F3991">
        <w:rPr>
          <w:b/>
        </w:rPr>
        <w:tab/>
      </w:r>
      <w:r w:rsidRPr="007F3991">
        <w:rPr>
          <w:b/>
        </w:rPr>
        <w:tab/>
      </w:r>
      <w:r w:rsidRPr="007F3991">
        <w:rPr>
          <w:b/>
        </w:rPr>
        <w:tab/>
      </w:r>
      <w:r w:rsidRPr="007F3991">
        <w:rPr>
          <w:b/>
        </w:rPr>
        <w:tab/>
      </w:r>
    </w:p>
    <w:p w14:paraId="2BEEF781" w14:textId="77777777" w:rsidR="00B667F2" w:rsidRPr="007F3991" w:rsidRDefault="00B667F2" w:rsidP="00B667F2">
      <w:pPr>
        <w:pBdr>
          <w:top w:val="single" w:sz="4" w:space="1" w:color="auto"/>
          <w:left w:val="single" w:sz="4" w:space="4" w:color="auto"/>
          <w:bottom w:val="single" w:sz="4" w:space="1" w:color="auto"/>
          <w:right w:val="single" w:sz="4" w:space="4" w:color="auto"/>
        </w:pBdr>
        <w:tabs>
          <w:tab w:val="left" w:pos="2268"/>
        </w:tabs>
        <w:spacing w:before="0"/>
      </w:pPr>
      <w:r>
        <w:t>3</w:t>
      </w:r>
      <w:r w:rsidRPr="007F3991">
        <w:tab/>
      </w:r>
      <w:r>
        <w:t>15</w:t>
      </w:r>
      <w:r w:rsidRPr="007F3991">
        <w:tab/>
      </w:r>
      <w:r w:rsidRPr="007F3991">
        <w:tab/>
      </w:r>
      <w:r w:rsidRPr="007F3991">
        <w:tab/>
      </w:r>
      <w:r w:rsidRPr="007F3991">
        <w:tab/>
      </w:r>
      <w:r w:rsidRPr="007F3991">
        <w:tab/>
      </w:r>
    </w:p>
    <w:p w14:paraId="0999DC72" w14:textId="77777777" w:rsidR="00B667F2" w:rsidRPr="007F3991" w:rsidRDefault="00B667F2" w:rsidP="00B667F2">
      <w:pPr>
        <w:pBdr>
          <w:top w:val="single" w:sz="4" w:space="1" w:color="auto"/>
          <w:left w:val="single" w:sz="4" w:space="4" w:color="auto"/>
          <w:bottom w:val="single" w:sz="4" w:space="1" w:color="auto"/>
          <w:right w:val="single" w:sz="4" w:space="4" w:color="auto"/>
        </w:pBdr>
        <w:tabs>
          <w:tab w:val="left" w:pos="2268"/>
        </w:tabs>
        <w:spacing w:line="240" w:lineRule="auto"/>
        <w:rPr>
          <w:b/>
          <w:bCs/>
        </w:rPr>
      </w:pPr>
      <w:r w:rsidRPr="007F3991">
        <w:rPr>
          <w:b/>
        </w:rPr>
        <w:t>Learning hours</w:t>
      </w:r>
      <w:r w:rsidRPr="007F3991">
        <w:rPr>
          <w:b/>
        </w:rPr>
        <w:tab/>
      </w:r>
      <w:r w:rsidRPr="007F3991">
        <w:t xml:space="preserve">tutor-directed  </w:t>
      </w:r>
      <w:r>
        <w:rPr>
          <w:b/>
          <w:bCs/>
        </w:rPr>
        <w:t>97.5</w:t>
      </w:r>
      <w:r w:rsidRPr="007F3991">
        <w:tab/>
        <w:t xml:space="preserve">self-directed </w:t>
      </w:r>
      <w:r>
        <w:t xml:space="preserve"> </w:t>
      </w:r>
      <w:r>
        <w:rPr>
          <w:b/>
          <w:bCs/>
        </w:rPr>
        <w:t>52.5</w:t>
      </w:r>
      <w:r>
        <w:t xml:space="preserve">               </w:t>
      </w:r>
    </w:p>
    <w:p w14:paraId="6EAAA6F3" w14:textId="7C4A3A5B" w:rsidR="00B667F2" w:rsidRDefault="00B667F2" w:rsidP="00B667F2">
      <w:pPr>
        <w:spacing w:before="360"/>
        <w:rPr>
          <w:bCs/>
          <w:u w:val="single"/>
        </w:rPr>
      </w:pPr>
      <w:r w:rsidRPr="007F3991">
        <w:rPr>
          <w:bCs/>
          <w:u w:val="single"/>
        </w:rPr>
        <w:t xml:space="preserve">Aim </w:t>
      </w:r>
    </w:p>
    <w:p w14:paraId="23D3B88E" w14:textId="77777777" w:rsidR="00B667F2" w:rsidRPr="00FE5DC3" w:rsidRDefault="00B667F2" w:rsidP="00B667F2">
      <w:pPr>
        <w:pStyle w:val="NoSpacing"/>
        <w:rPr>
          <w:rFonts w:ascii="Arial" w:hAnsi="Arial" w:cs="Arial"/>
        </w:rPr>
      </w:pPr>
    </w:p>
    <w:p w14:paraId="7AB8E3CA" w14:textId="77777777" w:rsidR="002C4DF4" w:rsidRPr="001F181B" w:rsidRDefault="002C4DF4" w:rsidP="002C4DF4">
      <w:pPr>
        <w:tabs>
          <w:tab w:val="left" w:pos="2268"/>
        </w:tabs>
        <w:spacing w:before="0" w:line="240" w:lineRule="auto"/>
        <w:rPr>
          <w:rFonts w:eastAsia="Times New Roman"/>
        </w:rPr>
      </w:pPr>
      <w:r w:rsidRPr="00DC5502">
        <w:rPr>
          <w:iCs/>
        </w:rPr>
        <w:t>Learners/ākonga</w:t>
      </w:r>
      <w:r w:rsidRPr="00DC5502">
        <w:rPr>
          <w:rFonts w:eastAsia="Times New Roman"/>
        </w:rPr>
        <w:t xml:space="preserve"> will apply knowledge of cable and wiring systems including damp situations and special installations.</w:t>
      </w:r>
    </w:p>
    <w:p w14:paraId="3F4E9E57" w14:textId="77777777" w:rsidR="00B667F2" w:rsidRDefault="00B667F2" w:rsidP="00B667F2">
      <w:pPr>
        <w:pStyle w:val="NoSpacing"/>
      </w:pPr>
    </w:p>
    <w:p w14:paraId="461D3E35" w14:textId="77777777" w:rsidR="00B667F2" w:rsidRPr="007F3991" w:rsidRDefault="00B667F2" w:rsidP="00B667F2">
      <w:pPr>
        <w:rPr>
          <w:bCs/>
          <w:u w:val="single"/>
        </w:rPr>
      </w:pPr>
      <w:r w:rsidRPr="007F3991">
        <w:rPr>
          <w:bCs/>
          <w:u w:val="single"/>
        </w:rPr>
        <w:t>Learning outcomes</w:t>
      </w:r>
    </w:p>
    <w:p w14:paraId="6AE83F7C" w14:textId="77777777" w:rsidR="00B667F2" w:rsidRPr="007F3991" w:rsidRDefault="00B667F2" w:rsidP="00B667F2">
      <w:pPr>
        <w:rPr>
          <w:szCs w:val="24"/>
        </w:rPr>
      </w:pPr>
      <w:r w:rsidRPr="007F3991">
        <w:rPr>
          <w:szCs w:val="24"/>
        </w:rPr>
        <w:t>By the end of this course the student will be able to:</w:t>
      </w:r>
    </w:p>
    <w:p w14:paraId="35384B15" w14:textId="77777777" w:rsidR="00780E65" w:rsidRPr="00DC5502" w:rsidRDefault="00780E65" w:rsidP="007E349E">
      <w:pPr>
        <w:pStyle w:val="ListParagraph"/>
        <w:numPr>
          <w:ilvl w:val="0"/>
          <w:numId w:val="16"/>
        </w:numPr>
        <w:autoSpaceDE w:val="0"/>
        <w:autoSpaceDN w:val="0"/>
        <w:adjustRightInd w:val="0"/>
        <w:spacing w:before="0" w:line="240" w:lineRule="auto"/>
        <w:ind w:left="709" w:hanging="425"/>
      </w:pPr>
      <w:r w:rsidRPr="00DC5502">
        <w:t>Identify practices required for working safely in damp situations (3 credits).</w:t>
      </w:r>
    </w:p>
    <w:p w14:paraId="4BA5406A" w14:textId="77777777" w:rsidR="00780E65" w:rsidRPr="00DC5502" w:rsidRDefault="00780E65" w:rsidP="007E349E">
      <w:pPr>
        <w:pStyle w:val="ListParagraph"/>
        <w:numPr>
          <w:ilvl w:val="0"/>
          <w:numId w:val="16"/>
        </w:numPr>
        <w:autoSpaceDE w:val="0"/>
        <w:autoSpaceDN w:val="0"/>
        <w:adjustRightInd w:val="0"/>
        <w:spacing w:before="0" w:line="240" w:lineRule="auto"/>
        <w:ind w:left="709" w:hanging="425"/>
      </w:pPr>
      <w:r w:rsidRPr="00DC5502">
        <w:t>Install and terminate cables and flexible cords for common uses (3 credits).</w:t>
      </w:r>
    </w:p>
    <w:p w14:paraId="1DA50FE8" w14:textId="77777777" w:rsidR="00780E65" w:rsidRPr="00DC5502" w:rsidRDefault="00780E65" w:rsidP="007E349E">
      <w:pPr>
        <w:pStyle w:val="ListParagraph"/>
        <w:numPr>
          <w:ilvl w:val="0"/>
          <w:numId w:val="16"/>
        </w:numPr>
        <w:autoSpaceDE w:val="0"/>
        <w:autoSpaceDN w:val="0"/>
        <w:adjustRightInd w:val="0"/>
        <w:spacing w:before="0" w:line="240" w:lineRule="auto"/>
        <w:ind w:left="709" w:hanging="425"/>
      </w:pPr>
      <w:r w:rsidRPr="00DC5502">
        <w:t>Select and install a variety of cable support systems (3 credits).</w:t>
      </w:r>
    </w:p>
    <w:p w14:paraId="605FF240" w14:textId="77777777" w:rsidR="00780E65" w:rsidRPr="00DC5502" w:rsidRDefault="00780E65" w:rsidP="007E349E">
      <w:pPr>
        <w:pStyle w:val="ListParagraph"/>
        <w:numPr>
          <w:ilvl w:val="0"/>
          <w:numId w:val="16"/>
        </w:numPr>
        <w:autoSpaceDE w:val="0"/>
        <w:autoSpaceDN w:val="0"/>
        <w:adjustRightInd w:val="0"/>
        <w:spacing w:before="0" w:line="240" w:lineRule="auto"/>
        <w:ind w:left="709" w:hanging="425"/>
      </w:pPr>
      <w:r w:rsidRPr="00DC5502">
        <w:t>Explain the operation of and use electronic components commonly used in the electrical trade (4 credits)</w:t>
      </w:r>
    </w:p>
    <w:p w14:paraId="5BDD5937" w14:textId="77777777" w:rsidR="00780E65" w:rsidRPr="00DC5502" w:rsidRDefault="00780E65" w:rsidP="00780E65">
      <w:pPr>
        <w:autoSpaceDE w:val="0"/>
        <w:autoSpaceDN w:val="0"/>
        <w:adjustRightInd w:val="0"/>
        <w:spacing w:before="0" w:line="240" w:lineRule="auto"/>
        <w:ind w:left="709" w:hanging="425"/>
      </w:pPr>
      <w:r w:rsidRPr="00DC5502">
        <w:t>5.   Apply basic soldering techniques to a range of applications (2 credits).</w:t>
      </w:r>
    </w:p>
    <w:p w14:paraId="2E1E1517" w14:textId="77777777" w:rsidR="00B667F2" w:rsidRPr="001D1CE8" w:rsidRDefault="00B667F2" w:rsidP="00B667F2">
      <w:pPr>
        <w:pStyle w:val="NoSpacing"/>
        <w:rPr>
          <w:lang w:eastAsia="en-NZ"/>
        </w:rPr>
      </w:pPr>
    </w:p>
    <w:p w14:paraId="6335584E" w14:textId="77777777" w:rsidR="008463A6" w:rsidRDefault="008463A6">
      <w:pPr>
        <w:spacing w:before="0" w:after="160" w:line="259" w:lineRule="auto"/>
        <w:rPr>
          <w:b/>
          <w:sz w:val="28"/>
          <w:szCs w:val="28"/>
        </w:rPr>
      </w:pPr>
      <w:r>
        <w:rPr>
          <w:b/>
          <w:sz w:val="28"/>
          <w:szCs w:val="28"/>
        </w:rPr>
        <w:br w:type="page"/>
      </w:r>
    </w:p>
    <w:p w14:paraId="531BE6C0" w14:textId="4760AF64" w:rsidR="00B667F2" w:rsidRPr="007F3991" w:rsidRDefault="00B667F2" w:rsidP="00B667F2">
      <w:pPr>
        <w:rPr>
          <w:b/>
          <w:sz w:val="28"/>
          <w:szCs w:val="28"/>
        </w:rPr>
      </w:pPr>
      <w:r w:rsidRPr="007F3991">
        <w:rPr>
          <w:b/>
          <w:sz w:val="28"/>
          <w:szCs w:val="28"/>
        </w:rPr>
        <w:lastRenderedPageBreak/>
        <w:t>Content</w:t>
      </w:r>
    </w:p>
    <w:p w14:paraId="707033F5" w14:textId="77777777" w:rsidR="00B667F2" w:rsidRPr="00C42DDC" w:rsidRDefault="00B667F2" w:rsidP="00B667F2">
      <w:pPr>
        <w:pStyle w:val="NoSpacing"/>
        <w:rPr>
          <w:lang w:eastAsia="en-NZ"/>
        </w:rPr>
      </w:pPr>
    </w:p>
    <w:p w14:paraId="068FFA41" w14:textId="77777777" w:rsidR="003E67BC" w:rsidRPr="00DC5502" w:rsidRDefault="003E67BC" w:rsidP="007E349E">
      <w:pPr>
        <w:pStyle w:val="ListParagraph"/>
        <w:numPr>
          <w:ilvl w:val="0"/>
          <w:numId w:val="17"/>
        </w:numPr>
        <w:spacing w:before="40" w:after="40"/>
        <w:rPr>
          <w:bCs/>
          <w:iCs/>
        </w:rPr>
      </w:pPr>
      <w:r w:rsidRPr="00DC5502">
        <w:rPr>
          <w:bCs/>
          <w:iCs/>
        </w:rPr>
        <w:t>Damp situations and zones</w:t>
      </w:r>
    </w:p>
    <w:p w14:paraId="5C8041E4" w14:textId="77777777" w:rsidR="003E67BC" w:rsidRPr="00DC5502" w:rsidRDefault="003E67BC" w:rsidP="007E349E">
      <w:pPr>
        <w:pStyle w:val="ListParagraph"/>
        <w:numPr>
          <w:ilvl w:val="0"/>
          <w:numId w:val="17"/>
        </w:numPr>
        <w:spacing w:before="40" w:after="40"/>
        <w:rPr>
          <w:bCs/>
          <w:iCs/>
        </w:rPr>
      </w:pPr>
      <w:r w:rsidRPr="00DC5502">
        <w:rPr>
          <w:bCs/>
          <w:iCs/>
        </w:rPr>
        <w:t>IP ratings</w:t>
      </w:r>
    </w:p>
    <w:p w14:paraId="3F6C9D19" w14:textId="77777777" w:rsidR="003E67BC" w:rsidRPr="00DC5502" w:rsidRDefault="003E67BC" w:rsidP="007E349E">
      <w:pPr>
        <w:pStyle w:val="ListParagraph"/>
        <w:numPr>
          <w:ilvl w:val="0"/>
          <w:numId w:val="17"/>
        </w:numPr>
        <w:spacing w:before="40" w:after="40"/>
        <w:rPr>
          <w:bCs/>
          <w:iCs/>
        </w:rPr>
      </w:pPr>
      <w:r w:rsidRPr="00DC5502">
        <w:rPr>
          <w:bCs/>
          <w:iCs/>
        </w:rPr>
        <w:t>Legislative requirements for cables and cords</w:t>
      </w:r>
    </w:p>
    <w:p w14:paraId="44D396AF" w14:textId="77777777" w:rsidR="003E67BC" w:rsidRPr="00DC5502" w:rsidRDefault="003E67BC" w:rsidP="007E349E">
      <w:pPr>
        <w:pStyle w:val="ListParagraph"/>
        <w:numPr>
          <w:ilvl w:val="0"/>
          <w:numId w:val="17"/>
        </w:numPr>
        <w:spacing w:before="40" w:after="40"/>
        <w:rPr>
          <w:bCs/>
          <w:iCs/>
        </w:rPr>
      </w:pPr>
      <w:r w:rsidRPr="00DC5502">
        <w:rPr>
          <w:bCs/>
          <w:iCs/>
        </w:rPr>
        <w:t>Cable routing, handling and installation methods</w:t>
      </w:r>
    </w:p>
    <w:p w14:paraId="04487FCF" w14:textId="77777777" w:rsidR="003E67BC" w:rsidRPr="00DC5502" w:rsidRDefault="003E67BC" w:rsidP="007E349E">
      <w:pPr>
        <w:pStyle w:val="ListParagraph"/>
        <w:numPr>
          <w:ilvl w:val="0"/>
          <w:numId w:val="17"/>
        </w:numPr>
        <w:spacing w:before="40" w:after="40"/>
        <w:rPr>
          <w:bCs/>
          <w:iCs/>
        </w:rPr>
      </w:pPr>
      <w:r w:rsidRPr="00DC5502">
        <w:rPr>
          <w:bCs/>
          <w:iCs/>
        </w:rPr>
        <w:t>Termination requirements and methods including crimp lugs, terminal posts and screw</w:t>
      </w:r>
    </w:p>
    <w:p w14:paraId="6C5BDF92" w14:textId="77777777" w:rsidR="003E67BC" w:rsidRPr="00794603" w:rsidRDefault="003E67BC" w:rsidP="00794603">
      <w:pPr>
        <w:spacing w:before="40" w:after="40"/>
        <w:ind w:firstLine="720"/>
        <w:rPr>
          <w:bCs/>
          <w:iCs/>
        </w:rPr>
      </w:pPr>
      <w:r w:rsidRPr="00794603">
        <w:rPr>
          <w:bCs/>
          <w:iCs/>
        </w:rPr>
        <w:t>terminals.</w:t>
      </w:r>
    </w:p>
    <w:p w14:paraId="1B9CC6CC" w14:textId="77777777" w:rsidR="003E67BC" w:rsidRPr="00DC5502" w:rsidRDefault="003E67BC" w:rsidP="007E349E">
      <w:pPr>
        <w:pStyle w:val="ListParagraph"/>
        <w:numPr>
          <w:ilvl w:val="0"/>
          <w:numId w:val="17"/>
        </w:numPr>
        <w:spacing w:before="40" w:after="40"/>
        <w:rPr>
          <w:bCs/>
          <w:iCs/>
        </w:rPr>
      </w:pPr>
      <w:r w:rsidRPr="00DC5502">
        <w:rPr>
          <w:bCs/>
          <w:iCs/>
        </w:rPr>
        <w:t>Cable support systems</w:t>
      </w:r>
    </w:p>
    <w:p w14:paraId="6883432B" w14:textId="77777777" w:rsidR="003E67BC" w:rsidRPr="00DC5502" w:rsidRDefault="003E67BC" w:rsidP="007E349E">
      <w:pPr>
        <w:pStyle w:val="ListParagraph"/>
        <w:numPr>
          <w:ilvl w:val="0"/>
          <w:numId w:val="17"/>
        </w:numPr>
        <w:spacing w:before="40" w:after="40"/>
        <w:rPr>
          <w:bCs/>
          <w:iCs/>
        </w:rPr>
      </w:pPr>
      <w:r w:rsidRPr="00DC5502">
        <w:rPr>
          <w:bCs/>
          <w:iCs/>
        </w:rPr>
        <w:t>Fire barrier regulations for cable penetration points</w:t>
      </w:r>
    </w:p>
    <w:p w14:paraId="0EB4B845" w14:textId="77777777" w:rsidR="003E67BC" w:rsidRPr="00DC5502" w:rsidRDefault="003E67BC" w:rsidP="007E349E">
      <w:pPr>
        <w:pStyle w:val="ListParagraph"/>
        <w:numPr>
          <w:ilvl w:val="0"/>
          <w:numId w:val="17"/>
        </w:numPr>
        <w:spacing w:before="40" w:after="40"/>
        <w:rPr>
          <w:bCs/>
          <w:iCs/>
        </w:rPr>
      </w:pPr>
      <w:r w:rsidRPr="00DC5502">
        <w:rPr>
          <w:bCs/>
          <w:iCs/>
        </w:rPr>
        <w:t>Electronic components and circuits.</w:t>
      </w:r>
    </w:p>
    <w:p w14:paraId="460DD4E8" w14:textId="77777777" w:rsidR="003E67BC" w:rsidRPr="00DC5502" w:rsidRDefault="003E67BC" w:rsidP="007E349E">
      <w:pPr>
        <w:pStyle w:val="ListParagraph"/>
        <w:numPr>
          <w:ilvl w:val="0"/>
          <w:numId w:val="17"/>
        </w:numPr>
        <w:spacing w:before="40" w:after="40"/>
        <w:rPr>
          <w:rFonts w:cstheme="minorHAnsi"/>
          <w:b/>
          <w:bCs/>
        </w:rPr>
      </w:pPr>
      <w:r w:rsidRPr="00DC5502">
        <w:rPr>
          <w:bCs/>
          <w:iCs/>
        </w:rPr>
        <w:t>Soldering safety and techniques</w:t>
      </w:r>
    </w:p>
    <w:p w14:paraId="2F5EA81C" w14:textId="77777777" w:rsidR="00B667F2" w:rsidRDefault="00B667F2" w:rsidP="00B667F2">
      <w:pPr>
        <w:tabs>
          <w:tab w:val="left" w:pos="2268"/>
        </w:tabs>
        <w:rPr>
          <w:bCs/>
          <w:u w:val="single"/>
        </w:rPr>
      </w:pPr>
    </w:p>
    <w:p w14:paraId="2287E2D0" w14:textId="77777777" w:rsidR="00DF5485" w:rsidRPr="00DF5485" w:rsidRDefault="00DF5485" w:rsidP="00DF5485">
      <w:pPr>
        <w:tabs>
          <w:tab w:val="left" w:pos="2268"/>
        </w:tabs>
        <w:rPr>
          <w:bCs/>
          <w:u w:val="single"/>
        </w:rPr>
      </w:pPr>
      <w:r w:rsidRPr="00DF5485">
        <w:rPr>
          <w:bCs/>
          <w:u w:val="single"/>
        </w:rPr>
        <w:t xml:space="preserve">Essential Capabilities for Electrical Registration (ECs)  </w:t>
      </w:r>
    </w:p>
    <w:p w14:paraId="521518A8" w14:textId="77777777" w:rsidR="00DF5485" w:rsidRDefault="00DF5485" w:rsidP="00DF5485">
      <w:pPr>
        <w:autoSpaceDE w:val="0"/>
        <w:autoSpaceDN w:val="0"/>
        <w:adjustRightInd w:val="0"/>
        <w:rPr>
          <w:rFonts w:cstheme="minorHAnsi"/>
          <w:bCs/>
          <w:lang w:bidi="en-US"/>
        </w:rPr>
      </w:pPr>
      <w:r w:rsidRPr="00DC5502">
        <w:rPr>
          <w:rFonts w:cstheme="minorHAnsi"/>
          <w:bCs/>
        </w:rPr>
        <w:t xml:space="preserve">Successful completion of this course will confirm performance capabilities, in part or full of the following ECs </w:t>
      </w:r>
      <w:r w:rsidRPr="00DC5502">
        <w:rPr>
          <w:rFonts w:cstheme="minorHAnsi"/>
          <w:bCs/>
          <w:lang w:bidi="en-US"/>
        </w:rPr>
        <w:t>3, 10, 16, 17, 18, 19, 20, 21, 22, 36, 37, 42.</w:t>
      </w:r>
    </w:p>
    <w:p w14:paraId="62661CD5" w14:textId="77777777" w:rsidR="00DF5485" w:rsidRPr="00DC5502" w:rsidRDefault="00DF5485" w:rsidP="00DF5485">
      <w:pPr>
        <w:pStyle w:val="NoSpacing"/>
      </w:pPr>
    </w:p>
    <w:p w14:paraId="0E5FCFBC" w14:textId="77777777" w:rsidR="00DF5485" w:rsidRPr="00DF5485" w:rsidRDefault="00DF5485" w:rsidP="00DF5485">
      <w:pPr>
        <w:tabs>
          <w:tab w:val="left" w:pos="2268"/>
        </w:tabs>
        <w:rPr>
          <w:bCs/>
          <w:u w:val="single"/>
        </w:rPr>
      </w:pPr>
      <w:r w:rsidRPr="00DF5485">
        <w:rPr>
          <w:bCs/>
          <w:u w:val="single"/>
        </w:rPr>
        <w:t>Electrical Appliance Serviceperson (endorsed to disconnect and connect) [EASQ]</w:t>
      </w:r>
    </w:p>
    <w:p w14:paraId="0CB10597" w14:textId="77777777" w:rsidR="00DF5485" w:rsidRPr="001F181B" w:rsidRDefault="00DF5485" w:rsidP="00DF5485">
      <w:pPr>
        <w:spacing w:before="0" w:line="240" w:lineRule="auto"/>
        <w:rPr>
          <w:rFonts w:cstheme="minorHAnsi"/>
          <w:bCs/>
        </w:rPr>
      </w:pPr>
      <w:r w:rsidRPr="00DC5502">
        <w:rPr>
          <w:rFonts w:cstheme="minorHAnsi"/>
          <w:bCs/>
        </w:rPr>
        <w:t>Successful completion of this course will confirm performance capabilities in the following EASQ practical skills: 5, 6, 17, 19.</w:t>
      </w:r>
    </w:p>
    <w:p w14:paraId="735D4D6C" w14:textId="19813778" w:rsidR="00B667F2" w:rsidRPr="007F3991" w:rsidRDefault="00B667F2" w:rsidP="00B667F2">
      <w:pPr>
        <w:spacing w:before="360"/>
        <w:rPr>
          <w:bCs/>
          <w:u w:val="single"/>
        </w:rPr>
      </w:pPr>
      <w:r w:rsidRPr="007F3991">
        <w:rPr>
          <w:bCs/>
          <w:u w:val="single"/>
        </w:rPr>
        <w:t xml:space="preserve">Assessments </w:t>
      </w:r>
    </w:p>
    <w:p w14:paraId="5D700C30" w14:textId="77777777" w:rsidR="00B667F2" w:rsidRDefault="00B667F2" w:rsidP="00B667F2">
      <w:pPr>
        <w:spacing w:before="0" w:line="240" w:lineRule="auto"/>
        <w:rPr>
          <w:rFonts w:asciiTheme="minorHAnsi" w:hAnsiTheme="minorHAnsi" w:cstheme="minorBidi"/>
        </w:rPr>
      </w:pPr>
    </w:p>
    <w:tbl>
      <w:tblPr>
        <w:tblStyle w:val="TableGrid2"/>
        <w:tblW w:w="7825" w:type="dxa"/>
        <w:tblInd w:w="108" w:type="dxa"/>
        <w:tblLook w:val="04A0" w:firstRow="1" w:lastRow="0" w:firstColumn="1" w:lastColumn="0" w:noHBand="0" w:noVBand="1"/>
      </w:tblPr>
      <w:tblGrid>
        <w:gridCol w:w="4990"/>
        <w:gridCol w:w="2835"/>
      </w:tblGrid>
      <w:tr w:rsidR="00401276" w:rsidRPr="00DC5502" w14:paraId="76A95A7B" w14:textId="77777777" w:rsidTr="006D5C38">
        <w:trPr>
          <w:trHeight w:val="451"/>
        </w:trPr>
        <w:tc>
          <w:tcPr>
            <w:tcW w:w="4990" w:type="dxa"/>
            <w:vAlign w:val="center"/>
          </w:tcPr>
          <w:p w14:paraId="1FCED187" w14:textId="77777777" w:rsidR="00401276" w:rsidRPr="00DC5502" w:rsidRDefault="00401276" w:rsidP="006D5C38">
            <w:pPr>
              <w:spacing w:after="120"/>
              <w:rPr>
                <w:b/>
              </w:rPr>
            </w:pPr>
            <w:r w:rsidRPr="00DC5502">
              <w:rPr>
                <w:b/>
                <w:sz w:val="20"/>
              </w:rPr>
              <w:t>Assessment Method</w:t>
            </w:r>
          </w:p>
        </w:tc>
        <w:tc>
          <w:tcPr>
            <w:tcW w:w="2835" w:type="dxa"/>
            <w:vAlign w:val="center"/>
          </w:tcPr>
          <w:p w14:paraId="5C48F9F0" w14:textId="77777777" w:rsidR="00401276" w:rsidRPr="00DC5502" w:rsidRDefault="00401276" w:rsidP="006D5C38">
            <w:pPr>
              <w:keepLines/>
              <w:spacing w:after="120"/>
              <w:rPr>
                <w:b/>
                <w:sz w:val="20"/>
              </w:rPr>
            </w:pPr>
            <w:r w:rsidRPr="00DC5502">
              <w:rPr>
                <w:b/>
                <w:sz w:val="20"/>
              </w:rPr>
              <w:t>Learning Outcome/s</w:t>
            </w:r>
          </w:p>
        </w:tc>
      </w:tr>
      <w:tr w:rsidR="00401276" w:rsidRPr="00DC5502" w14:paraId="765A78F6" w14:textId="77777777" w:rsidTr="006D5C38">
        <w:trPr>
          <w:trHeight w:val="384"/>
        </w:trPr>
        <w:tc>
          <w:tcPr>
            <w:tcW w:w="4990" w:type="dxa"/>
          </w:tcPr>
          <w:p w14:paraId="5A0108E8" w14:textId="77777777" w:rsidR="00401276" w:rsidRPr="00DC5502" w:rsidRDefault="00401276" w:rsidP="006D5C38">
            <w:pPr>
              <w:spacing w:before="0"/>
            </w:pPr>
            <w:r w:rsidRPr="00DC5502">
              <w:t>Theory assessment</w:t>
            </w:r>
          </w:p>
        </w:tc>
        <w:tc>
          <w:tcPr>
            <w:tcW w:w="2835" w:type="dxa"/>
          </w:tcPr>
          <w:p w14:paraId="74BF9F98" w14:textId="77777777" w:rsidR="00401276" w:rsidRPr="00DC5502" w:rsidRDefault="00401276" w:rsidP="006D5C38">
            <w:pPr>
              <w:keepLines/>
              <w:spacing w:before="0"/>
              <w:rPr>
                <w:sz w:val="20"/>
              </w:rPr>
            </w:pPr>
            <w:r w:rsidRPr="00DC5502">
              <w:rPr>
                <w:sz w:val="20"/>
              </w:rPr>
              <w:t>1</w:t>
            </w:r>
          </w:p>
        </w:tc>
      </w:tr>
      <w:tr w:rsidR="00401276" w:rsidRPr="00DC5502" w14:paraId="6535041D" w14:textId="77777777" w:rsidTr="006D5C38">
        <w:trPr>
          <w:trHeight w:val="384"/>
        </w:trPr>
        <w:tc>
          <w:tcPr>
            <w:tcW w:w="4990" w:type="dxa"/>
          </w:tcPr>
          <w:p w14:paraId="07DF6131" w14:textId="77777777" w:rsidR="00401276" w:rsidRPr="00DC5502" w:rsidRDefault="00401276" w:rsidP="006D5C38">
            <w:pPr>
              <w:spacing w:before="0"/>
            </w:pPr>
            <w:r w:rsidRPr="00DC5502">
              <w:t>Practical assessments</w:t>
            </w:r>
          </w:p>
        </w:tc>
        <w:tc>
          <w:tcPr>
            <w:tcW w:w="2835" w:type="dxa"/>
          </w:tcPr>
          <w:p w14:paraId="1FA056F7" w14:textId="77777777" w:rsidR="00401276" w:rsidRPr="00DC5502" w:rsidRDefault="00401276" w:rsidP="006D5C38">
            <w:pPr>
              <w:keepLines/>
              <w:spacing w:before="0"/>
              <w:rPr>
                <w:sz w:val="20"/>
              </w:rPr>
            </w:pPr>
            <w:r w:rsidRPr="00DC5502">
              <w:rPr>
                <w:sz w:val="20"/>
              </w:rPr>
              <w:t>2, 3, 5</w:t>
            </w:r>
          </w:p>
        </w:tc>
      </w:tr>
      <w:tr w:rsidR="00401276" w:rsidRPr="00DC5502" w14:paraId="56C8C5FC" w14:textId="77777777" w:rsidTr="006D5C38">
        <w:trPr>
          <w:trHeight w:val="189"/>
        </w:trPr>
        <w:tc>
          <w:tcPr>
            <w:tcW w:w="4990" w:type="dxa"/>
          </w:tcPr>
          <w:p w14:paraId="3DEBCA31" w14:textId="77777777" w:rsidR="00401276" w:rsidRPr="00DC5502" w:rsidRDefault="00401276" w:rsidP="006D5C38">
            <w:pPr>
              <w:spacing w:before="0"/>
            </w:pPr>
            <w:r w:rsidRPr="00DC5502">
              <w:t>Theory and practical assessments</w:t>
            </w:r>
          </w:p>
        </w:tc>
        <w:tc>
          <w:tcPr>
            <w:tcW w:w="2835" w:type="dxa"/>
          </w:tcPr>
          <w:p w14:paraId="19B884BB" w14:textId="77777777" w:rsidR="00401276" w:rsidRPr="00DC5502" w:rsidRDefault="00401276" w:rsidP="006D5C38">
            <w:pPr>
              <w:keepLines/>
              <w:spacing w:before="0"/>
              <w:rPr>
                <w:sz w:val="20"/>
              </w:rPr>
            </w:pPr>
            <w:r w:rsidRPr="00DC5502">
              <w:rPr>
                <w:sz w:val="20"/>
              </w:rPr>
              <w:t>4</w:t>
            </w:r>
          </w:p>
        </w:tc>
      </w:tr>
    </w:tbl>
    <w:p w14:paraId="2192A8E1" w14:textId="77777777" w:rsidR="00401276" w:rsidRDefault="00401276" w:rsidP="00B667F2">
      <w:pPr>
        <w:spacing w:line="240" w:lineRule="auto"/>
        <w:rPr>
          <w:bCs/>
          <w:u w:val="single"/>
        </w:rPr>
      </w:pPr>
    </w:p>
    <w:p w14:paraId="3506FCEA" w14:textId="0E2E4ED3" w:rsidR="00B667F2" w:rsidRDefault="00B667F2" w:rsidP="00B667F2">
      <w:pPr>
        <w:spacing w:line="240" w:lineRule="auto"/>
        <w:rPr>
          <w:bCs/>
          <w:u w:val="single"/>
        </w:rPr>
      </w:pPr>
      <w:r w:rsidRPr="007F3991">
        <w:rPr>
          <w:bCs/>
          <w:u w:val="single"/>
        </w:rPr>
        <w:t>Successful completion of course</w:t>
      </w:r>
    </w:p>
    <w:p w14:paraId="739B9290" w14:textId="77777777" w:rsidR="0064139F" w:rsidRPr="007F3991" w:rsidRDefault="0064139F" w:rsidP="0064139F">
      <w:pPr>
        <w:pStyle w:val="NoSpacing"/>
      </w:pPr>
    </w:p>
    <w:p w14:paraId="68215A5F" w14:textId="77777777" w:rsidR="00B667F2" w:rsidRPr="00DC5502" w:rsidRDefault="00B667F2" w:rsidP="00B667F2">
      <w:pPr>
        <w:spacing w:before="40" w:after="40"/>
        <w:rPr>
          <w:b/>
          <w:iCs/>
        </w:rPr>
      </w:pPr>
      <w:r w:rsidRPr="00DC5502">
        <w:rPr>
          <w:iCs/>
        </w:rPr>
        <w:t xml:space="preserve">Learners/ākonga must pass all assessments to be competent in this course </w:t>
      </w:r>
    </w:p>
    <w:p w14:paraId="42D647D7" w14:textId="38AA6099" w:rsidR="00E94850" w:rsidRPr="007F3991" w:rsidRDefault="007E349E" w:rsidP="00E94850">
      <w:pPr>
        <w:pBdr>
          <w:top w:val="single" w:sz="4" w:space="1" w:color="auto"/>
          <w:left w:val="single" w:sz="4" w:space="4" w:color="auto"/>
          <w:bottom w:val="single" w:sz="4" w:space="1" w:color="auto"/>
          <w:right w:val="single" w:sz="4" w:space="4" w:color="auto"/>
        </w:pBdr>
        <w:tabs>
          <w:tab w:val="left" w:pos="2268"/>
        </w:tabs>
        <w:spacing w:before="0"/>
        <w:rPr>
          <w:b/>
        </w:rPr>
      </w:pPr>
      <w:bookmarkStart w:id="36" w:name="_Hlk112327881"/>
      <w:r>
        <w:rPr>
          <w:b/>
        </w:rPr>
        <w:t>Code</w:t>
      </w:r>
      <w:r w:rsidR="00E94850" w:rsidRPr="007F3991">
        <w:rPr>
          <w:b/>
        </w:rPr>
        <w:tab/>
      </w:r>
      <w:r w:rsidR="00E94850">
        <w:rPr>
          <w:b/>
        </w:rPr>
        <w:t>T</w:t>
      </w:r>
      <w:r w:rsidR="00E94850" w:rsidRPr="007F3991">
        <w:rPr>
          <w:b/>
        </w:rPr>
        <w:t>itle</w:t>
      </w:r>
      <w:r w:rsidR="00E94850" w:rsidRPr="007F3991">
        <w:rPr>
          <w:b/>
        </w:rPr>
        <w:tab/>
      </w:r>
    </w:p>
    <w:p w14:paraId="318ECCD6" w14:textId="31374689" w:rsidR="00E94850" w:rsidRPr="007F3991" w:rsidRDefault="00E94850" w:rsidP="00E94850">
      <w:pPr>
        <w:pBdr>
          <w:top w:val="single" w:sz="4" w:space="1" w:color="auto"/>
          <w:left w:val="single" w:sz="4" w:space="4" w:color="auto"/>
          <w:bottom w:val="single" w:sz="4" w:space="1" w:color="auto"/>
          <w:right w:val="single" w:sz="4" w:space="4" w:color="auto"/>
        </w:pBdr>
        <w:tabs>
          <w:tab w:val="left" w:pos="2268"/>
        </w:tabs>
        <w:spacing w:before="0"/>
      </w:pPr>
      <w:r>
        <w:t>EE3118</w:t>
      </w:r>
      <w:r>
        <w:tab/>
      </w:r>
      <w:r>
        <w:rPr>
          <w:iCs/>
        </w:rPr>
        <w:t>Electrical Machines, Transformers and Isolation</w:t>
      </w:r>
    </w:p>
    <w:p w14:paraId="4E54FD64" w14:textId="77777777" w:rsidR="00E94850" w:rsidRPr="007F3991" w:rsidRDefault="00E94850" w:rsidP="00E94850">
      <w:pPr>
        <w:pBdr>
          <w:top w:val="single" w:sz="4" w:space="1" w:color="auto"/>
          <w:left w:val="single" w:sz="4" w:space="4" w:color="auto"/>
          <w:bottom w:val="single" w:sz="4" w:space="1" w:color="auto"/>
          <w:right w:val="single" w:sz="4" w:space="4" w:color="auto"/>
        </w:pBdr>
        <w:tabs>
          <w:tab w:val="left" w:pos="2268"/>
        </w:tabs>
        <w:rPr>
          <w:b/>
        </w:rPr>
      </w:pPr>
      <w:r w:rsidRPr="007F3991">
        <w:rPr>
          <w:b/>
        </w:rPr>
        <w:t>Level</w:t>
      </w:r>
      <w:r w:rsidRPr="007F3991">
        <w:rPr>
          <w:b/>
        </w:rPr>
        <w:tab/>
        <w:t>Credits</w:t>
      </w:r>
      <w:r w:rsidRPr="007F3991">
        <w:rPr>
          <w:b/>
        </w:rPr>
        <w:tab/>
      </w:r>
      <w:r w:rsidRPr="007F3991">
        <w:rPr>
          <w:b/>
        </w:rPr>
        <w:tab/>
      </w:r>
      <w:r w:rsidRPr="007F3991">
        <w:rPr>
          <w:b/>
        </w:rPr>
        <w:tab/>
      </w:r>
      <w:r w:rsidRPr="007F3991">
        <w:rPr>
          <w:b/>
        </w:rPr>
        <w:tab/>
      </w:r>
      <w:r w:rsidRPr="007F3991">
        <w:rPr>
          <w:b/>
        </w:rPr>
        <w:tab/>
      </w:r>
    </w:p>
    <w:p w14:paraId="2D89C264" w14:textId="77777777" w:rsidR="00E94850" w:rsidRPr="007F3991" w:rsidRDefault="00E94850" w:rsidP="00E94850">
      <w:pPr>
        <w:pBdr>
          <w:top w:val="single" w:sz="4" w:space="1" w:color="auto"/>
          <w:left w:val="single" w:sz="4" w:space="4" w:color="auto"/>
          <w:bottom w:val="single" w:sz="4" w:space="1" w:color="auto"/>
          <w:right w:val="single" w:sz="4" w:space="4" w:color="auto"/>
        </w:pBdr>
        <w:tabs>
          <w:tab w:val="left" w:pos="2268"/>
        </w:tabs>
        <w:spacing w:before="0"/>
      </w:pPr>
      <w:r>
        <w:t>3</w:t>
      </w:r>
      <w:r w:rsidRPr="007F3991">
        <w:tab/>
      </w:r>
      <w:r>
        <w:t>15</w:t>
      </w:r>
      <w:r w:rsidRPr="007F3991">
        <w:tab/>
      </w:r>
      <w:r w:rsidRPr="007F3991">
        <w:tab/>
      </w:r>
      <w:r w:rsidRPr="007F3991">
        <w:tab/>
      </w:r>
      <w:r w:rsidRPr="007F3991">
        <w:tab/>
      </w:r>
      <w:r w:rsidRPr="007F3991">
        <w:tab/>
      </w:r>
    </w:p>
    <w:p w14:paraId="18F340BC" w14:textId="77777777" w:rsidR="00E94850" w:rsidRPr="007F3991" w:rsidRDefault="00E94850" w:rsidP="00E94850">
      <w:pPr>
        <w:pBdr>
          <w:top w:val="single" w:sz="4" w:space="1" w:color="auto"/>
          <w:left w:val="single" w:sz="4" w:space="4" w:color="auto"/>
          <w:bottom w:val="single" w:sz="4" w:space="1" w:color="auto"/>
          <w:right w:val="single" w:sz="4" w:space="4" w:color="auto"/>
        </w:pBdr>
        <w:tabs>
          <w:tab w:val="left" w:pos="2268"/>
        </w:tabs>
        <w:spacing w:line="240" w:lineRule="auto"/>
        <w:rPr>
          <w:b/>
          <w:bCs/>
        </w:rPr>
      </w:pPr>
      <w:r w:rsidRPr="007F3991">
        <w:rPr>
          <w:b/>
        </w:rPr>
        <w:t>Learning hours</w:t>
      </w:r>
      <w:r w:rsidRPr="007F3991">
        <w:rPr>
          <w:b/>
        </w:rPr>
        <w:tab/>
      </w:r>
      <w:r w:rsidRPr="007F3991">
        <w:t xml:space="preserve">tutor-directed  </w:t>
      </w:r>
      <w:r>
        <w:rPr>
          <w:b/>
          <w:bCs/>
        </w:rPr>
        <w:t>97.5</w:t>
      </w:r>
      <w:r w:rsidRPr="007F3991">
        <w:tab/>
        <w:t xml:space="preserve">self-directed </w:t>
      </w:r>
      <w:r>
        <w:t xml:space="preserve"> </w:t>
      </w:r>
      <w:r>
        <w:rPr>
          <w:b/>
          <w:bCs/>
        </w:rPr>
        <w:t>52.5</w:t>
      </w:r>
      <w:r>
        <w:t xml:space="preserve">               </w:t>
      </w:r>
    </w:p>
    <w:p w14:paraId="47072DEF" w14:textId="77777777" w:rsidR="00E94850" w:rsidRDefault="00E94850" w:rsidP="00E94850">
      <w:pPr>
        <w:spacing w:before="360"/>
        <w:rPr>
          <w:bCs/>
          <w:u w:val="single"/>
        </w:rPr>
      </w:pPr>
      <w:r w:rsidRPr="007F3991">
        <w:rPr>
          <w:bCs/>
          <w:u w:val="single"/>
        </w:rPr>
        <w:t xml:space="preserve">Aim </w:t>
      </w:r>
    </w:p>
    <w:p w14:paraId="797A0828" w14:textId="77777777" w:rsidR="00E94850" w:rsidRPr="00FE5DC3" w:rsidRDefault="00E94850" w:rsidP="00E94850">
      <w:pPr>
        <w:pStyle w:val="NoSpacing"/>
        <w:rPr>
          <w:rFonts w:ascii="Arial" w:hAnsi="Arial" w:cs="Arial"/>
        </w:rPr>
      </w:pPr>
    </w:p>
    <w:p w14:paraId="4DF8D11F" w14:textId="77777777" w:rsidR="00C1655A" w:rsidRPr="00DC5502" w:rsidRDefault="00C1655A" w:rsidP="00C1655A">
      <w:pPr>
        <w:spacing w:before="0"/>
        <w:rPr>
          <w:iCs/>
        </w:rPr>
      </w:pPr>
      <w:r w:rsidRPr="00DC5502">
        <w:rPr>
          <w:iCs/>
        </w:rPr>
        <w:t>Learners/ākonga will be able to demonstrate knowledge of theories underpinning the operation of</w:t>
      </w:r>
    </w:p>
    <w:p w14:paraId="5D7B7816" w14:textId="77777777" w:rsidR="00C1655A" w:rsidRPr="00DC5502" w:rsidRDefault="00C1655A" w:rsidP="00C1655A">
      <w:pPr>
        <w:spacing w:before="0"/>
        <w:rPr>
          <w:iCs/>
        </w:rPr>
      </w:pPr>
      <w:r w:rsidRPr="00DC5502">
        <w:rPr>
          <w:iCs/>
        </w:rPr>
        <w:t>transformers, electrical machines, and isolation procedures.</w:t>
      </w:r>
    </w:p>
    <w:p w14:paraId="31ACC0F1" w14:textId="77777777" w:rsidR="00E94850" w:rsidRDefault="00E94850" w:rsidP="00E94850">
      <w:pPr>
        <w:pStyle w:val="NoSpacing"/>
      </w:pPr>
    </w:p>
    <w:p w14:paraId="7C9AB843" w14:textId="77777777" w:rsidR="008463A6" w:rsidRDefault="008463A6">
      <w:pPr>
        <w:spacing w:before="0" w:after="160" w:line="259" w:lineRule="auto"/>
        <w:rPr>
          <w:bCs/>
          <w:u w:val="single"/>
        </w:rPr>
      </w:pPr>
      <w:r>
        <w:rPr>
          <w:bCs/>
          <w:u w:val="single"/>
        </w:rPr>
        <w:br w:type="page"/>
      </w:r>
    </w:p>
    <w:p w14:paraId="4B72A9D4" w14:textId="4C37328A" w:rsidR="00E94850" w:rsidRPr="007F3991" w:rsidRDefault="00E94850" w:rsidP="00E94850">
      <w:pPr>
        <w:rPr>
          <w:bCs/>
          <w:u w:val="single"/>
        </w:rPr>
      </w:pPr>
      <w:r w:rsidRPr="007F3991">
        <w:rPr>
          <w:bCs/>
          <w:u w:val="single"/>
        </w:rPr>
        <w:lastRenderedPageBreak/>
        <w:t>Learning outcomes</w:t>
      </w:r>
    </w:p>
    <w:p w14:paraId="08EA0069" w14:textId="77777777" w:rsidR="00E94850" w:rsidRPr="007F3991" w:rsidRDefault="00E94850" w:rsidP="00E94850">
      <w:pPr>
        <w:rPr>
          <w:szCs w:val="24"/>
        </w:rPr>
      </w:pPr>
      <w:r w:rsidRPr="007F3991">
        <w:rPr>
          <w:szCs w:val="24"/>
        </w:rPr>
        <w:t>By the end of this course the student will be able to:</w:t>
      </w:r>
    </w:p>
    <w:p w14:paraId="3F8A5895" w14:textId="77777777" w:rsidR="00091592" w:rsidRPr="00DC5502" w:rsidRDefault="00091592" w:rsidP="007E349E">
      <w:pPr>
        <w:pStyle w:val="ListParagraph"/>
        <w:numPr>
          <w:ilvl w:val="0"/>
          <w:numId w:val="18"/>
        </w:numPr>
        <w:spacing w:before="40" w:after="40"/>
        <w:ind w:left="709" w:hanging="425"/>
        <w:rPr>
          <w:bCs/>
          <w:iCs/>
        </w:rPr>
      </w:pPr>
      <w:r w:rsidRPr="00DC5502">
        <w:rPr>
          <w:bCs/>
          <w:iCs/>
        </w:rPr>
        <w:t>Explain the operation and use of capacitance and inductance as it relates to single phase motors (3 credits).</w:t>
      </w:r>
    </w:p>
    <w:p w14:paraId="3975218C" w14:textId="77777777" w:rsidR="00091592" w:rsidRPr="00DC5502" w:rsidRDefault="00091592" w:rsidP="007E349E">
      <w:pPr>
        <w:pStyle w:val="ListParagraph"/>
        <w:numPr>
          <w:ilvl w:val="0"/>
          <w:numId w:val="18"/>
        </w:numPr>
        <w:spacing w:before="40" w:after="40"/>
        <w:ind w:left="709" w:hanging="425"/>
        <w:rPr>
          <w:bCs/>
          <w:iCs/>
        </w:rPr>
      </w:pPr>
      <w:r w:rsidRPr="00DC5502">
        <w:rPr>
          <w:bCs/>
          <w:iCs/>
        </w:rPr>
        <w:t>Explain the construction and operation of single-phase transformers (3 credits).</w:t>
      </w:r>
    </w:p>
    <w:p w14:paraId="5D94D465" w14:textId="77777777" w:rsidR="00091592" w:rsidRPr="00DC5502" w:rsidRDefault="00091592" w:rsidP="007E349E">
      <w:pPr>
        <w:pStyle w:val="ListParagraph"/>
        <w:numPr>
          <w:ilvl w:val="0"/>
          <w:numId w:val="18"/>
        </w:numPr>
        <w:spacing w:before="40" w:after="40"/>
        <w:ind w:left="709" w:hanging="425"/>
        <w:rPr>
          <w:bCs/>
          <w:iCs/>
        </w:rPr>
      </w:pPr>
      <w:r w:rsidRPr="00DC5502">
        <w:rPr>
          <w:bCs/>
          <w:iCs/>
        </w:rPr>
        <w:t>Install and run single-phase AC induction motors (4 credits).</w:t>
      </w:r>
    </w:p>
    <w:p w14:paraId="31A50D0B" w14:textId="77777777" w:rsidR="00091592" w:rsidRPr="00DC5502" w:rsidRDefault="00091592" w:rsidP="007E349E">
      <w:pPr>
        <w:pStyle w:val="ListParagraph"/>
        <w:numPr>
          <w:ilvl w:val="0"/>
          <w:numId w:val="18"/>
        </w:numPr>
        <w:spacing w:before="40" w:after="40"/>
        <w:ind w:left="709" w:hanging="425"/>
        <w:rPr>
          <w:bCs/>
          <w:iCs/>
        </w:rPr>
      </w:pPr>
      <w:r w:rsidRPr="00DC5502">
        <w:rPr>
          <w:bCs/>
          <w:iCs/>
        </w:rPr>
        <w:t>Document and describe isolation and recommissioning procedures for electrical machinery</w:t>
      </w:r>
    </w:p>
    <w:p w14:paraId="23F23D7C" w14:textId="77777777" w:rsidR="00091592" w:rsidRPr="00DC5502" w:rsidRDefault="00091592" w:rsidP="00091592">
      <w:pPr>
        <w:spacing w:before="40" w:after="40"/>
        <w:ind w:left="709"/>
        <w:rPr>
          <w:bCs/>
          <w:iCs/>
        </w:rPr>
      </w:pPr>
      <w:r w:rsidRPr="00DC5502">
        <w:rPr>
          <w:bCs/>
          <w:iCs/>
        </w:rPr>
        <w:t>fittings and equipment (5 credits).</w:t>
      </w:r>
    </w:p>
    <w:p w14:paraId="569AA150" w14:textId="77777777" w:rsidR="00E94850" w:rsidRPr="007F3991" w:rsidRDefault="00E94850" w:rsidP="00E94850">
      <w:pPr>
        <w:rPr>
          <w:b/>
          <w:sz w:val="28"/>
          <w:szCs w:val="28"/>
        </w:rPr>
      </w:pPr>
      <w:r w:rsidRPr="007F3991">
        <w:rPr>
          <w:b/>
          <w:sz w:val="28"/>
          <w:szCs w:val="28"/>
        </w:rPr>
        <w:t>Content</w:t>
      </w:r>
    </w:p>
    <w:p w14:paraId="052B5D32" w14:textId="77777777" w:rsidR="00E94850" w:rsidRPr="00C42DDC" w:rsidRDefault="00E94850" w:rsidP="00E94850">
      <w:pPr>
        <w:pStyle w:val="NoSpacing"/>
        <w:rPr>
          <w:lang w:eastAsia="en-NZ"/>
        </w:rPr>
      </w:pPr>
    </w:p>
    <w:p w14:paraId="02BE271F" w14:textId="77777777" w:rsidR="003B0A0C" w:rsidRPr="003B0A0C" w:rsidRDefault="003B0A0C" w:rsidP="007E349E">
      <w:pPr>
        <w:pStyle w:val="ListParagraph"/>
        <w:numPr>
          <w:ilvl w:val="0"/>
          <w:numId w:val="19"/>
        </w:numPr>
        <w:tabs>
          <w:tab w:val="left" w:pos="720"/>
        </w:tabs>
        <w:spacing w:before="40" w:after="40"/>
        <w:rPr>
          <w:bCs/>
          <w:iCs/>
        </w:rPr>
      </w:pPr>
      <w:r w:rsidRPr="003B0A0C">
        <w:rPr>
          <w:bCs/>
          <w:iCs/>
        </w:rPr>
        <w:t>The effect of inductance and capacitance in an AC circuit.</w:t>
      </w:r>
    </w:p>
    <w:p w14:paraId="53EF6EFB" w14:textId="77777777" w:rsidR="003B0A0C" w:rsidRPr="003B0A0C" w:rsidRDefault="003B0A0C" w:rsidP="007E349E">
      <w:pPr>
        <w:pStyle w:val="ListParagraph"/>
        <w:numPr>
          <w:ilvl w:val="0"/>
          <w:numId w:val="19"/>
        </w:numPr>
        <w:tabs>
          <w:tab w:val="left" w:pos="720"/>
        </w:tabs>
        <w:spacing w:before="40" w:after="40"/>
        <w:rPr>
          <w:bCs/>
          <w:iCs/>
        </w:rPr>
      </w:pPr>
      <w:r w:rsidRPr="003B0A0C">
        <w:rPr>
          <w:bCs/>
          <w:iCs/>
        </w:rPr>
        <w:t>Construction, operation, safe handling and legislative requirements for capacitors.</w:t>
      </w:r>
    </w:p>
    <w:p w14:paraId="23817F29" w14:textId="77777777" w:rsidR="003B0A0C" w:rsidRPr="003B0A0C" w:rsidRDefault="003B0A0C" w:rsidP="007E349E">
      <w:pPr>
        <w:pStyle w:val="ListParagraph"/>
        <w:numPr>
          <w:ilvl w:val="0"/>
          <w:numId w:val="19"/>
        </w:numPr>
        <w:tabs>
          <w:tab w:val="left" w:pos="720"/>
        </w:tabs>
        <w:spacing w:before="40" w:after="40"/>
        <w:rPr>
          <w:bCs/>
          <w:iCs/>
        </w:rPr>
      </w:pPr>
      <w:r w:rsidRPr="003B0A0C">
        <w:rPr>
          <w:bCs/>
          <w:iCs/>
        </w:rPr>
        <w:t>Power factor and power factor correction requirements associated with AC motors.</w:t>
      </w:r>
    </w:p>
    <w:p w14:paraId="39F8088F" w14:textId="77777777" w:rsidR="003B0A0C" w:rsidRPr="003B0A0C" w:rsidRDefault="003B0A0C" w:rsidP="007E349E">
      <w:pPr>
        <w:pStyle w:val="ListParagraph"/>
        <w:numPr>
          <w:ilvl w:val="0"/>
          <w:numId w:val="19"/>
        </w:numPr>
        <w:tabs>
          <w:tab w:val="left" w:pos="720"/>
        </w:tabs>
        <w:spacing w:before="40" w:after="40"/>
        <w:rPr>
          <w:bCs/>
          <w:iCs/>
        </w:rPr>
      </w:pPr>
      <w:r w:rsidRPr="003B0A0C">
        <w:rPr>
          <w:bCs/>
          <w:iCs/>
        </w:rPr>
        <w:t>Construction, operation and applications of common single-phase transformers.</w:t>
      </w:r>
    </w:p>
    <w:p w14:paraId="7B6D266B" w14:textId="77777777" w:rsidR="003B0A0C" w:rsidRPr="003B0A0C" w:rsidRDefault="003B0A0C" w:rsidP="007E349E">
      <w:pPr>
        <w:pStyle w:val="ListParagraph"/>
        <w:numPr>
          <w:ilvl w:val="0"/>
          <w:numId w:val="19"/>
        </w:numPr>
        <w:tabs>
          <w:tab w:val="left" w:pos="720"/>
        </w:tabs>
        <w:spacing w:before="40" w:after="40"/>
        <w:rPr>
          <w:bCs/>
          <w:iCs/>
        </w:rPr>
      </w:pPr>
      <w:r w:rsidRPr="003B0A0C">
        <w:rPr>
          <w:bCs/>
          <w:iCs/>
        </w:rPr>
        <w:t>DOL motor starting</w:t>
      </w:r>
    </w:p>
    <w:p w14:paraId="2567DA39" w14:textId="77777777" w:rsidR="003B0A0C" w:rsidRPr="003B0A0C" w:rsidRDefault="003B0A0C" w:rsidP="007E349E">
      <w:pPr>
        <w:pStyle w:val="ListParagraph"/>
        <w:numPr>
          <w:ilvl w:val="0"/>
          <w:numId w:val="19"/>
        </w:numPr>
        <w:tabs>
          <w:tab w:val="left" w:pos="720"/>
        </w:tabs>
        <w:spacing w:before="40" w:after="40"/>
        <w:rPr>
          <w:bCs/>
          <w:iCs/>
        </w:rPr>
      </w:pPr>
      <w:r w:rsidRPr="003B0A0C">
        <w:rPr>
          <w:bCs/>
          <w:iCs/>
        </w:rPr>
        <w:t>Components, construction and operation of various single-phase induction motors.</w:t>
      </w:r>
    </w:p>
    <w:p w14:paraId="1C2B8038" w14:textId="77777777" w:rsidR="003B0A0C" w:rsidRPr="003B0A0C" w:rsidRDefault="003B0A0C" w:rsidP="007E349E">
      <w:pPr>
        <w:pStyle w:val="ListParagraph"/>
        <w:numPr>
          <w:ilvl w:val="0"/>
          <w:numId w:val="19"/>
        </w:numPr>
        <w:tabs>
          <w:tab w:val="left" w:pos="720"/>
        </w:tabs>
        <w:spacing w:before="40" w:after="40"/>
        <w:rPr>
          <w:bCs/>
          <w:iCs/>
        </w:rPr>
      </w:pPr>
      <w:r w:rsidRPr="003B0A0C">
        <w:rPr>
          <w:bCs/>
          <w:iCs/>
        </w:rPr>
        <w:t>Isolating and recommissioning electrical machines, equipment and installations.</w:t>
      </w:r>
    </w:p>
    <w:p w14:paraId="4BE2B112" w14:textId="77777777" w:rsidR="003B0A0C" w:rsidRPr="003B0A0C" w:rsidRDefault="003B0A0C" w:rsidP="007E349E">
      <w:pPr>
        <w:pStyle w:val="ListParagraph"/>
        <w:numPr>
          <w:ilvl w:val="0"/>
          <w:numId w:val="19"/>
        </w:numPr>
        <w:tabs>
          <w:tab w:val="left" w:pos="720"/>
        </w:tabs>
        <w:spacing w:before="40" w:after="40"/>
        <w:rPr>
          <w:bCs/>
          <w:iCs/>
        </w:rPr>
      </w:pPr>
      <w:r w:rsidRPr="003B0A0C">
        <w:rPr>
          <w:bCs/>
          <w:iCs/>
        </w:rPr>
        <w:t>Workplace documentation.</w:t>
      </w:r>
    </w:p>
    <w:p w14:paraId="22C2284F" w14:textId="77777777" w:rsidR="00DC2A57" w:rsidRPr="00DC2A57" w:rsidRDefault="00DC2A57" w:rsidP="00DC2A57">
      <w:pPr>
        <w:tabs>
          <w:tab w:val="left" w:pos="2268"/>
        </w:tabs>
        <w:rPr>
          <w:bCs/>
          <w:u w:val="single"/>
        </w:rPr>
      </w:pPr>
      <w:r w:rsidRPr="00DC2A57">
        <w:rPr>
          <w:bCs/>
          <w:u w:val="single"/>
        </w:rPr>
        <w:t xml:space="preserve">Essential Capabilities for Electrical Registration (ECs)  </w:t>
      </w:r>
    </w:p>
    <w:p w14:paraId="0D913180" w14:textId="168AE808" w:rsidR="00DC2A57" w:rsidRDefault="00DC2A57" w:rsidP="00DC2A57">
      <w:pPr>
        <w:spacing w:before="40" w:after="40"/>
        <w:rPr>
          <w:bCs/>
          <w:iCs/>
        </w:rPr>
      </w:pPr>
      <w:r w:rsidRPr="00DC5502">
        <w:rPr>
          <w:bCs/>
          <w:iCs/>
        </w:rPr>
        <w:t>Successful completion of this course will confirm performance in part or full of the following ECs</w:t>
      </w:r>
      <w:r w:rsidRPr="00DC5502">
        <w:rPr>
          <w:bCs/>
          <w:iCs/>
        </w:rPr>
        <w:br/>
        <w:t>2, 3, 10, 11, 13, 14, 23, 25, 27, 34, 36, 38.</w:t>
      </w:r>
    </w:p>
    <w:p w14:paraId="5A983542" w14:textId="77777777" w:rsidR="00DC2A57" w:rsidRPr="00DC5502" w:rsidRDefault="00DC2A57" w:rsidP="00DC2A57">
      <w:pPr>
        <w:pStyle w:val="NoSpacing"/>
      </w:pPr>
    </w:p>
    <w:p w14:paraId="1624A3F7" w14:textId="77777777" w:rsidR="00DC2A57" w:rsidRPr="00DC2A57" w:rsidRDefault="00DC2A57" w:rsidP="00DC2A57">
      <w:pPr>
        <w:tabs>
          <w:tab w:val="left" w:pos="2268"/>
        </w:tabs>
        <w:rPr>
          <w:bCs/>
          <w:u w:val="single"/>
        </w:rPr>
      </w:pPr>
      <w:r w:rsidRPr="00DC2A57">
        <w:rPr>
          <w:bCs/>
          <w:u w:val="single"/>
        </w:rPr>
        <w:t>Electrical Appliance Serviceperson (endorsed to disconnect and connect) [EASQ]</w:t>
      </w:r>
    </w:p>
    <w:p w14:paraId="16B2F182" w14:textId="77777777" w:rsidR="00DC2A57" w:rsidRPr="00DC5502" w:rsidRDefault="00DC2A57" w:rsidP="00DC2A57">
      <w:pPr>
        <w:spacing w:before="40" w:after="40"/>
        <w:rPr>
          <w:bCs/>
          <w:iCs/>
        </w:rPr>
      </w:pPr>
      <w:r w:rsidRPr="00DC5502">
        <w:rPr>
          <w:bCs/>
          <w:iCs/>
        </w:rPr>
        <w:t>Successful completion of this course will confirm performance capabilities in the following EASQ</w:t>
      </w:r>
    </w:p>
    <w:p w14:paraId="69E7B33C" w14:textId="77777777" w:rsidR="00DC2A57" w:rsidRPr="00DC5502" w:rsidRDefault="00DC2A57" w:rsidP="00DC2A57">
      <w:pPr>
        <w:spacing w:before="40" w:after="40"/>
        <w:rPr>
          <w:bCs/>
          <w:iCs/>
        </w:rPr>
      </w:pPr>
      <w:r w:rsidRPr="00DC5502">
        <w:rPr>
          <w:bCs/>
          <w:iCs/>
        </w:rPr>
        <w:t>practical skills: 16.</w:t>
      </w:r>
    </w:p>
    <w:p w14:paraId="74077056" w14:textId="77777777" w:rsidR="00E94850" w:rsidRPr="007F3991" w:rsidRDefault="00E94850" w:rsidP="00E94850">
      <w:pPr>
        <w:spacing w:before="360"/>
        <w:rPr>
          <w:bCs/>
          <w:u w:val="single"/>
        </w:rPr>
      </w:pPr>
      <w:r w:rsidRPr="007F3991">
        <w:rPr>
          <w:bCs/>
          <w:u w:val="single"/>
        </w:rPr>
        <w:t xml:space="preserve">Assessments </w:t>
      </w:r>
    </w:p>
    <w:p w14:paraId="5C6D8774" w14:textId="77777777" w:rsidR="00E94850" w:rsidRDefault="00E94850" w:rsidP="00E94850">
      <w:pPr>
        <w:spacing w:before="0" w:line="240" w:lineRule="auto"/>
        <w:rPr>
          <w:rFonts w:asciiTheme="minorHAnsi" w:hAnsiTheme="minorHAnsi" w:cstheme="minorBidi"/>
        </w:rPr>
      </w:pPr>
    </w:p>
    <w:tbl>
      <w:tblPr>
        <w:tblStyle w:val="TableGrid2"/>
        <w:tblW w:w="7825" w:type="dxa"/>
        <w:tblInd w:w="108" w:type="dxa"/>
        <w:tblLook w:val="04A0" w:firstRow="1" w:lastRow="0" w:firstColumn="1" w:lastColumn="0" w:noHBand="0" w:noVBand="1"/>
      </w:tblPr>
      <w:tblGrid>
        <w:gridCol w:w="4990"/>
        <w:gridCol w:w="2835"/>
      </w:tblGrid>
      <w:tr w:rsidR="00E94850" w:rsidRPr="00DC5502" w14:paraId="7D0C766C" w14:textId="77777777" w:rsidTr="006D5C38">
        <w:trPr>
          <w:trHeight w:val="451"/>
        </w:trPr>
        <w:tc>
          <w:tcPr>
            <w:tcW w:w="4990" w:type="dxa"/>
            <w:vAlign w:val="center"/>
          </w:tcPr>
          <w:p w14:paraId="70F262DA" w14:textId="77777777" w:rsidR="00E94850" w:rsidRPr="00DC5502" w:rsidRDefault="00E94850" w:rsidP="006D5C38">
            <w:pPr>
              <w:spacing w:after="120"/>
              <w:rPr>
                <w:b/>
              </w:rPr>
            </w:pPr>
            <w:r w:rsidRPr="00DC5502">
              <w:rPr>
                <w:b/>
                <w:sz w:val="20"/>
              </w:rPr>
              <w:t>Assessment Method</w:t>
            </w:r>
          </w:p>
        </w:tc>
        <w:tc>
          <w:tcPr>
            <w:tcW w:w="2835" w:type="dxa"/>
            <w:vAlign w:val="center"/>
          </w:tcPr>
          <w:p w14:paraId="1DC72CC0" w14:textId="77777777" w:rsidR="00E94850" w:rsidRPr="00DC5502" w:rsidRDefault="00E94850" w:rsidP="006D5C38">
            <w:pPr>
              <w:keepLines/>
              <w:spacing w:after="120"/>
              <w:rPr>
                <w:b/>
                <w:sz w:val="20"/>
              </w:rPr>
            </w:pPr>
            <w:r w:rsidRPr="00DC5502">
              <w:rPr>
                <w:b/>
                <w:sz w:val="20"/>
              </w:rPr>
              <w:t>Learning Outcome/s</w:t>
            </w:r>
          </w:p>
        </w:tc>
      </w:tr>
      <w:tr w:rsidR="00E94850" w:rsidRPr="00DC5502" w14:paraId="0E9998B9" w14:textId="77777777" w:rsidTr="006D5C38">
        <w:trPr>
          <w:trHeight w:val="384"/>
        </w:trPr>
        <w:tc>
          <w:tcPr>
            <w:tcW w:w="4990" w:type="dxa"/>
          </w:tcPr>
          <w:p w14:paraId="622801AC" w14:textId="77777777" w:rsidR="00E94850" w:rsidRPr="00DC5502" w:rsidRDefault="00E94850" w:rsidP="006D5C38">
            <w:pPr>
              <w:spacing w:before="0"/>
            </w:pPr>
            <w:r w:rsidRPr="00DC5502">
              <w:t>Theory assessment</w:t>
            </w:r>
          </w:p>
        </w:tc>
        <w:tc>
          <w:tcPr>
            <w:tcW w:w="2835" w:type="dxa"/>
          </w:tcPr>
          <w:p w14:paraId="33D507D0" w14:textId="4579C211" w:rsidR="00E94850" w:rsidRPr="00DC5502" w:rsidRDefault="00E94850" w:rsidP="006D5C38">
            <w:pPr>
              <w:keepLines/>
              <w:spacing w:before="0"/>
              <w:rPr>
                <w:sz w:val="20"/>
              </w:rPr>
            </w:pPr>
            <w:r w:rsidRPr="00DC5502">
              <w:rPr>
                <w:sz w:val="20"/>
              </w:rPr>
              <w:t>1</w:t>
            </w:r>
            <w:r w:rsidR="00A85609">
              <w:rPr>
                <w:sz w:val="20"/>
              </w:rPr>
              <w:t>,2</w:t>
            </w:r>
          </w:p>
        </w:tc>
      </w:tr>
      <w:tr w:rsidR="00E94850" w:rsidRPr="00DC5502" w14:paraId="5EF94C1E" w14:textId="77777777" w:rsidTr="006D5C38">
        <w:trPr>
          <w:trHeight w:val="384"/>
        </w:trPr>
        <w:tc>
          <w:tcPr>
            <w:tcW w:w="4990" w:type="dxa"/>
          </w:tcPr>
          <w:p w14:paraId="3584A2BC" w14:textId="77777777" w:rsidR="00E94850" w:rsidRPr="00DC5502" w:rsidRDefault="00E94850" w:rsidP="006D5C38">
            <w:pPr>
              <w:spacing w:before="0"/>
            </w:pPr>
            <w:r w:rsidRPr="00DC5502">
              <w:t>Practical assessments</w:t>
            </w:r>
          </w:p>
        </w:tc>
        <w:tc>
          <w:tcPr>
            <w:tcW w:w="2835" w:type="dxa"/>
          </w:tcPr>
          <w:p w14:paraId="3C63E29C" w14:textId="78ACEACC" w:rsidR="00E94850" w:rsidRPr="00DC5502" w:rsidRDefault="00E94850" w:rsidP="006D5C38">
            <w:pPr>
              <w:keepLines/>
              <w:spacing w:before="0"/>
              <w:rPr>
                <w:sz w:val="20"/>
              </w:rPr>
            </w:pPr>
            <w:r w:rsidRPr="00DC5502">
              <w:rPr>
                <w:sz w:val="20"/>
              </w:rPr>
              <w:t>3</w:t>
            </w:r>
          </w:p>
        </w:tc>
      </w:tr>
      <w:tr w:rsidR="00E94850" w:rsidRPr="00DC5502" w14:paraId="55A82373" w14:textId="77777777" w:rsidTr="006D5C38">
        <w:trPr>
          <w:trHeight w:val="189"/>
        </w:trPr>
        <w:tc>
          <w:tcPr>
            <w:tcW w:w="4990" w:type="dxa"/>
          </w:tcPr>
          <w:p w14:paraId="1CEA05C0" w14:textId="77777777" w:rsidR="00E94850" w:rsidRPr="00DC5502" w:rsidRDefault="00E94850" w:rsidP="006D5C38">
            <w:pPr>
              <w:spacing w:before="0"/>
            </w:pPr>
            <w:r w:rsidRPr="00DC5502">
              <w:t>Theory and practical assessments</w:t>
            </w:r>
          </w:p>
        </w:tc>
        <w:tc>
          <w:tcPr>
            <w:tcW w:w="2835" w:type="dxa"/>
          </w:tcPr>
          <w:p w14:paraId="58EB4AF9" w14:textId="77777777" w:rsidR="00E94850" w:rsidRPr="00DC5502" w:rsidRDefault="00E94850" w:rsidP="006D5C38">
            <w:pPr>
              <w:keepLines/>
              <w:spacing w:before="0"/>
              <w:rPr>
                <w:sz w:val="20"/>
              </w:rPr>
            </w:pPr>
            <w:r w:rsidRPr="00DC5502">
              <w:rPr>
                <w:sz w:val="20"/>
              </w:rPr>
              <w:t>4</w:t>
            </w:r>
          </w:p>
        </w:tc>
      </w:tr>
    </w:tbl>
    <w:p w14:paraId="6B8C20C2" w14:textId="77777777" w:rsidR="00E94850" w:rsidRDefault="00E94850" w:rsidP="00E94850">
      <w:pPr>
        <w:spacing w:line="240" w:lineRule="auto"/>
        <w:rPr>
          <w:bCs/>
          <w:u w:val="single"/>
        </w:rPr>
      </w:pPr>
      <w:r w:rsidRPr="007F3991">
        <w:rPr>
          <w:bCs/>
          <w:u w:val="single"/>
        </w:rPr>
        <w:t>Successful completion of course</w:t>
      </w:r>
    </w:p>
    <w:p w14:paraId="1EC755F6" w14:textId="77777777" w:rsidR="0064139F" w:rsidRPr="007F3991" w:rsidRDefault="0064139F" w:rsidP="0064139F">
      <w:pPr>
        <w:pStyle w:val="NoSpacing"/>
      </w:pPr>
    </w:p>
    <w:p w14:paraId="7DD8C22A" w14:textId="073F70FB" w:rsidR="00A85609" w:rsidRDefault="00E94850" w:rsidP="00DB3929">
      <w:pPr>
        <w:spacing w:before="40" w:after="40"/>
      </w:pPr>
      <w:r w:rsidRPr="00DC5502">
        <w:rPr>
          <w:iCs/>
        </w:rPr>
        <w:t xml:space="preserve">Learners/ākonga must pass all assessments to be competent in this course </w:t>
      </w:r>
      <w:bookmarkEnd w:id="36"/>
    </w:p>
    <w:p w14:paraId="0334CEC3" w14:textId="7B48AD7D" w:rsidR="00A85609" w:rsidRPr="007F3991" w:rsidRDefault="007E349E" w:rsidP="00A85609">
      <w:pPr>
        <w:pBdr>
          <w:top w:val="single" w:sz="4" w:space="1" w:color="auto"/>
          <w:left w:val="single" w:sz="4" w:space="4" w:color="auto"/>
          <w:bottom w:val="single" w:sz="4" w:space="1" w:color="auto"/>
          <w:right w:val="single" w:sz="4" w:space="4" w:color="auto"/>
        </w:pBdr>
        <w:tabs>
          <w:tab w:val="left" w:pos="2268"/>
        </w:tabs>
        <w:spacing w:before="0"/>
        <w:rPr>
          <w:b/>
        </w:rPr>
      </w:pPr>
      <w:r>
        <w:rPr>
          <w:b/>
        </w:rPr>
        <w:t>Code</w:t>
      </w:r>
      <w:r w:rsidR="00A85609" w:rsidRPr="007F3991">
        <w:rPr>
          <w:b/>
        </w:rPr>
        <w:tab/>
      </w:r>
      <w:r w:rsidR="00A85609">
        <w:rPr>
          <w:b/>
        </w:rPr>
        <w:t>T</w:t>
      </w:r>
      <w:r w:rsidR="00A85609" w:rsidRPr="007F3991">
        <w:rPr>
          <w:b/>
        </w:rPr>
        <w:t>itle</w:t>
      </w:r>
      <w:r w:rsidR="00A85609" w:rsidRPr="007F3991">
        <w:rPr>
          <w:b/>
        </w:rPr>
        <w:tab/>
      </w:r>
    </w:p>
    <w:p w14:paraId="1BECB80E" w14:textId="7DC16B20" w:rsidR="00A85609" w:rsidRPr="007F3991" w:rsidRDefault="00A85609" w:rsidP="00A85609">
      <w:pPr>
        <w:pBdr>
          <w:top w:val="single" w:sz="4" w:space="1" w:color="auto"/>
          <w:left w:val="single" w:sz="4" w:space="4" w:color="auto"/>
          <w:bottom w:val="single" w:sz="4" w:space="1" w:color="auto"/>
          <w:right w:val="single" w:sz="4" w:space="4" w:color="auto"/>
        </w:pBdr>
        <w:tabs>
          <w:tab w:val="left" w:pos="2268"/>
        </w:tabs>
        <w:spacing w:before="0"/>
      </w:pPr>
      <w:r>
        <w:t>EE3119</w:t>
      </w:r>
      <w:r>
        <w:tab/>
      </w:r>
      <w:r>
        <w:rPr>
          <w:iCs/>
        </w:rPr>
        <w:t xml:space="preserve">Capstone Assessment </w:t>
      </w:r>
    </w:p>
    <w:p w14:paraId="635DA0D1" w14:textId="77777777" w:rsidR="00A85609" w:rsidRPr="007F3991" w:rsidRDefault="00A85609" w:rsidP="00A85609">
      <w:pPr>
        <w:pBdr>
          <w:top w:val="single" w:sz="4" w:space="1" w:color="auto"/>
          <w:left w:val="single" w:sz="4" w:space="4" w:color="auto"/>
          <w:bottom w:val="single" w:sz="4" w:space="1" w:color="auto"/>
          <w:right w:val="single" w:sz="4" w:space="4" w:color="auto"/>
        </w:pBdr>
        <w:tabs>
          <w:tab w:val="left" w:pos="2268"/>
        </w:tabs>
        <w:rPr>
          <w:b/>
        </w:rPr>
      </w:pPr>
      <w:r w:rsidRPr="007F3991">
        <w:rPr>
          <w:b/>
        </w:rPr>
        <w:t>Level</w:t>
      </w:r>
      <w:r w:rsidRPr="007F3991">
        <w:rPr>
          <w:b/>
        </w:rPr>
        <w:tab/>
        <w:t>Credits</w:t>
      </w:r>
      <w:r w:rsidRPr="007F3991">
        <w:rPr>
          <w:b/>
        </w:rPr>
        <w:tab/>
      </w:r>
      <w:r w:rsidRPr="007F3991">
        <w:rPr>
          <w:b/>
        </w:rPr>
        <w:tab/>
      </w:r>
      <w:r w:rsidRPr="007F3991">
        <w:rPr>
          <w:b/>
        </w:rPr>
        <w:tab/>
      </w:r>
      <w:r w:rsidRPr="007F3991">
        <w:rPr>
          <w:b/>
        </w:rPr>
        <w:tab/>
      </w:r>
      <w:r w:rsidRPr="007F3991">
        <w:rPr>
          <w:b/>
        </w:rPr>
        <w:tab/>
      </w:r>
    </w:p>
    <w:p w14:paraId="19EF5775" w14:textId="6FEA3C64" w:rsidR="00A85609" w:rsidRPr="007F3991" w:rsidRDefault="00A85609" w:rsidP="00A85609">
      <w:pPr>
        <w:pBdr>
          <w:top w:val="single" w:sz="4" w:space="1" w:color="auto"/>
          <w:left w:val="single" w:sz="4" w:space="4" w:color="auto"/>
          <w:bottom w:val="single" w:sz="4" w:space="1" w:color="auto"/>
          <w:right w:val="single" w:sz="4" w:space="4" w:color="auto"/>
        </w:pBdr>
        <w:tabs>
          <w:tab w:val="left" w:pos="2268"/>
        </w:tabs>
        <w:spacing w:before="0"/>
      </w:pPr>
      <w:r>
        <w:t>3</w:t>
      </w:r>
      <w:r w:rsidRPr="007F3991">
        <w:tab/>
      </w:r>
      <w:r>
        <w:t>1</w:t>
      </w:r>
      <w:r w:rsidRPr="007F3991">
        <w:tab/>
      </w:r>
      <w:r w:rsidRPr="007F3991">
        <w:tab/>
      </w:r>
      <w:r w:rsidRPr="007F3991">
        <w:tab/>
      </w:r>
      <w:r w:rsidRPr="007F3991">
        <w:tab/>
      </w:r>
      <w:r w:rsidRPr="007F3991">
        <w:tab/>
      </w:r>
    </w:p>
    <w:p w14:paraId="0DFADBB4" w14:textId="22A73750" w:rsidR="00A85609" w:rsidRPr="007F3991" w:rsidRDefault="00A85609" w:rsidP="00A85609">
      <w:pPr>
        <w:pBdr>
          <w:top w:val="single" w:sz="4" w:space="1" w:color="auto"/>
          <w:left w:val="single" w:sz="4" w:space="4" w:color="auto"/>
          <w:bottom w:val="single" w:sz="4" w:space="1" w:color="auto"/>
          <w:right w:val="single" w:sz="4" w:space="4" w:color="auto"/>
        </w:pBdr>
        <w:tabs>
          <w:tab w:val="left" w:pos="2268"/>
        </w:tabs>
        <w:spacing w:line="240" w:lineRule="auto"/>
        <w:rPr>
          <w:b/>
          <w:bCs/>
        </w:rPr>
      </w:pPr>
      <w:r w:rsidRPr="007F3991">
        <w:rPr>
          <w:b/>
        </w:rPr>
        <w:t>Learning hours</w:t>
      </w:r>
      <w:r w:rsidRPr="007F3991">
        <w:rPr>
          <w:b/>
        </w:rPr>
        <w:tab/>
      </w:r>
      <w:r w:rsidRPr="007F3991">
        <w:t xml:space="preserve">tutor-directed </w:t>
      </w:r>
      <w:r w:rsidR="00AF2558">
        <w:rPr>
          <w:b/>
          <w:bCs/>
        </w:rPr>
        <w:t>2</w:t>
      </w:r>
      <w:r w:rsidRPr="007F3991">
        <w:tab/>
        <w:t xml:space="preserve">self-directed </w:t>
      </w:r>
      <w:r>
        <w:t xml:space="preserve"> </w:t>
      </w:r>
      <w:r w:rsidR="00AF2558">
        <w:rPr>
          <w:b/>
          <w:bCs/>
        </w:rPr>
        <w:t>8</w:t>
      </w:r>
      <w:r>
        <w:t xml:space="preserve">               </w:t>
      </w:r>
    </w:p>
    <w:p w14:paraId="6BCB44B5" w14:textId="77777777" w:rsidR="00A85609" w:rsidRDefault="00A85609" w:rsidP="00A85609">
      <w:pPr>
        <w:spacing w:before="360"/>
        <w:rPr>
          <w:bCs/>
          <w:u w:val="single"/>
        </w:rPr>
      </w:pPr>
      <w:r w:rsidRPr="007F3991">
        <w:rPr>
          <w:bCs/>
          <w:u w:val="single"/>
        </w:rPr>
        <w:t xml:space="preserve">Aim </w:t>
      </w:r>
    </w:p>
    <w:p w14:paraId="7017B60F" w14:textId="77777777" w:rsidR="00A85609" w:rsidRPr="00FE5DC3" w:rsidRDefault="00A85609" w:rsidP="00A85609">
      <w:pPr>
        <w:pStyle w:val="NoSpacing"/>
        <w:rPr>
          <w:rFonts w:ascii="Arial" w:hAnsi="Arial" w:cs="Arial"/>
        </w:rPr>
      </w:pPr>
    </w:p>
    <w:p w14:paraId="4C22768D" w14:textId="77777777" w:rsidR="00FB5867" w:rsidRPr="00DC5502" w:rsidRDefault="00FB5867" w:rsidP="00FB5867">
      <w:pPr>
        <w:spacing w:before="0"/>
      </w:pPr>
      <w:r w:rsidRPr="00DC5502">
        <w:t>Learners/ākonga will demonstrate the knowledge of theory and practice for electrical workers in accordance with EWRB final closed-book examination (capstone assessment).</w:t>
      </w:r>
    </w:p>
    <w:p w14:paraId="612AE533" w14:textId="77777777" w:rsidR="00FB5867" w:rsidRPr="00DC5502" w:rsidRDefault="00FB5867" w:rsidP="00FB5867">
      <w:pPr>
        <w:spacing w:before="0"/>
      </w:pPr>
    </w:p>
    <w:p w14:paraId="4E38CCB9" w14:textId="20C43A12" w:rsidR="00FB5867" w:rsidRPr="00DC5502" w:rsidRDefault="00FB5867" w:rsidP="00FB5867">
      <w:pPr>
        <w:spacing w:before="0"/>
      </w:pPr>
      <w:r w:rsidRPr="00DC5502">
        <w:lastRenderedPageBreak/>
        <w:t>Learners/ākonga will complete a final closed-book examination (Capstone Assessment) to measure their</w:t>
      </w:r>
      <w:r>
        <w:t xml:space="preserve"> </w:t>
      </w:r>
      <w:r w:rsidRPr="00DC5502">
        <w:t>understanding and competency gained towards the end of the qualification.</w:t>
      </w:r>
    </w:p>
    <w:p w14:paraId="7412B9C2" w14:textId="77777777" w:rsidR="00FB5867" w:rsidRPr="00DC5502" w:rsidRDefault="00FB5867" w:rsidP="00FB5867">
      <w:pPr>
        <w:spacing w:before="0"/>
      </w:pPr>
    </w:p>
    <w:p w14:paraId="0D6D3E8B" w14:textId="77777777" w:rsidR="00FB5867" w:rsidRPr="00DC5502" w:rsidRDefault="00FB5867" w:rsidP="00FB5867">
      <w:pPr>
        <w:spacing w:before="0"/>
      </w:pPr>
      <w:r w:rsidRPr="00DC5502">
        <w:t>This examination is set and moderated by the Standard Setting Body (or Workforce Development</w:t>
      </w:r>
    </w:p>
    <w:p w14:paraId="3304FFBD" w14:textId="77777777" w:rsidR="00FB5867" w:rsidRPr="00DC5502" w:rsidRDefault="00FB5867" w:rsidP="00FB5867">
      <w:pPr>
        <w:spacing w:before="0"/>
      </w:pPr>
      <w:r w:rsidRPr="00DC5502">
        <w:t>Council) to prepare trainees for further training and assessments leading to relevant EWRB</w:t>
      </w:r>
    </w:p>
    <w:p w14:paraId="61D3B3B3" w14:textId="77777777" w:rsidR="00FB5867" w:rsidRPr="00DC5502" w:rsidRDefault="00FB5867" w:rsidP="00FB5867">
      <w:pPr>
        <w:spacing w:before="0"/>
      </w:pPr>
      <w:r w:rsidRPr="00DC5502">
        <w:t>registration classes.</w:t>
      </w:r>
    </w:p>
    <w:p w14:paraId="11A1C328" w14:textId="77777777" w:rsidR="00FB5867" w:rsidRPr="00DC5502" w:rsidRDefault="00FB5867" w:rsidP="00FB5867">
      <w:pPr>
        <w:spacing w:before="0"/>
      </w:pPr>
    </w:p>
    <w:p w14:paraId="05C882F1" w14:textId="77777777" w:rsidR="00FB5867" w:rsidRPr="00DC5502" w:rsidRDefault="00FB5867" w:rsidP="00FB5867">
      <w:pPr>
        <w:spacing w:before="0"/>
      </w:pPr>
      <w:r w:rsidRPr="00DC5502">
        <w:t>Note: Achievement of this capstone assessment alone does not entitle trainees to legally perform</w:t>
      </w:r>
    </w:p>
    <w:p w14:paraId="78540DDF" w14:textId="77777777" w:rsidR="00FB5867" w:rsidRPr="00DC5502" w:rsidRDefault="00FB5867" w:rsidP="00FB5867">
      <w:pPr>
        <w:spacing w:before="0"/>
      </w:pPr>
      <w:r w:rsidRPr="00DC5502">
        <w:t>prescribed electrical work without supervision. Until registered and licensed under the</w:t>
      </w:r>
    </w:p>
    <w:p w14:paraId="4BA5184D" w14:textId="77777777" w:rsidR="00FB5867" w:rsidRPr="00DC5502" w:rsidRDefault="00FB5867" w:rsidP="00FB5867">
      <w:pPr>
        <w:spacing w:before="0"/>
      </w:pPr>
      <w:r w:rsidRPr="00DC5502">
        <w:t>Electricity Act 1992, trainees are assisting, and must work under supervision when carrying</w:t>
      </w:r>
    </w:p>
    <w:p w14:paraId="2F3CA65B" w14:textId="17A21838" w:rsidR="00A85609" w:rsidRDefault="00FB5867" w:rsidP="00FB5867">
      <w:pPr>
        <w:pStyle w:val="NoSpacing"/>
        <w:rPr>
          <w:rFonts w:ascii="Arial" w:hAnsi="Arial" w:cs="Arial"/>
        </w:rPr>
      </w:pPr>
      <w:r w:rsidRPr="00FB5867">
        <w:rPr>
          <w:rFonts w:ascii="Arial" w:hAnsi="Arial" w:cs="Arial"/>
        </w:rPr>
        <w:t>out prescribed electrical work</w:t>
      </w:r>
    </w:p>
    <w:p w14:paraId="27E7A44A" w14:textId="77777777" w:rsidR="00FB5867" w:rsidRPr="00FB5867" w:rsidRDefault="00FB5867" w:rsidP="00FB5867">
      <w:pPr>
        <w:pStyle w:val="NoSpacing"/>
        <w:rPr>
          <w:rFonts w:ascii="Arial" w:hAnsi="Arial" w:cs="Arial"/>
        </w:rPr>
      </w:pPr>
    </w:p>
    <w:p w14:paraId="23076082" w14:textId="77777777" w:rsidR="00A85609" w:rsidRPr="007F3991" w:rsidRDefault="00A85609" w:rsidP="00A85609">
      <w:pPr>
        <w:rPr>
          <w:b/>
          <w:sz w:val="28"/>
          <w:szCs w:val="28"/>
        </w:rPr>
      </w:pPr>
      <w:r w:rsidRPr="007F3991">
        <w:rPr>
          <w:b/>
          <w:sz w:val="28"/>
          <w:szCs w:val="28"/>
        </w:rPr>
        <w:t>Content</w:t>
      </w:r>
    </w:p>
    <w:p w14:paraId="6D0E112C" w14:textId="77777777" w:rsidR="00A85609" w:rsidRPr="00C42DDC" w:rsidRDefault="00A85609" w:rsidP="00A85609">
      <w:pPr>
        <w:pStyle w:val="NoSpacing"/>
        <w:rPr>
          <w:lang w:eastAsia="en-NZ"/>
        </w:rPr>
      </w:pPr>
    </w:p>
    <w:p w14:paraId="31E41FBF" w14:textId="77777777" w:rsidR="00F2539F" w:rsidRPr="00DC5502" w:rsidRDefault="00F2539F" w:rsidP="007E349E">
      <w:pPr>
        <w:pStyle w:val="ListParagraph"/>
        <w:numPr>
          <w:ilvl w:val="0"/>
          <w:numId w:val="20"/>
        </w:numPr>
        <w:autoSpaceDE w:val="0"/>
        <w:autoSpaceDN w:val="0"/>
        <w:adjustRightInd w:val="0"/>
      </w:pPr>
      <w:r w:rsidRPr="00DC5502">
        <w:t>A review of all the topics covered in modules 1-8 in the NZCEP programme.</w:t>
      </w:r>
    </w:p>
    <w:p w14:paraId="6EC8E2F9" w14:textId="2AD2ABDE" w:rsidR="00A85609" w:rsidRDefault="00F2539F" w:rsidP="00A85609">
      <w:pPr>
        <w:spacing w:before="360"/>
        <w:rPr>
          <w:bCs/>
          <w:u w:val="single"/>
        </w:rPr>
      </w:pPr>
      <w:r>
        <w:rPr>
          <w:bCs/>
          <w:u w:val="single"/>
        </w:rPr>
        <w:t>A</w:t>
      </w:r>
      <w:r w:rsidR="00A85609" w:rsidRPr="007F3991">
        <w:rPr>
          <w:bCs/>
          <w:u w:val="single"/>
        </w:rPr>
        <w:t xml:space="preserve">ssessments </w:t>
      </w:r>
    </w:p>
    <w:p w14:paraId="1306F869" w14:textId="77777777" w:rsidR="00414A86" w:rsidRPr="007F3991" w:rsidRDefault="00414A86" w:rsidP="00414A86">
      <w:pPr>
        <w:pStyle w:val="NoSpacing"/>
      </w:pPr>
    </w:p>
    <w:tbl>
      <w:tblPr>
        <w:tblStyle w:val="TableGrid2"/>
        <w:tblW w:w="7201" w:type="dxa"/>
        <w:tblInd w:w="108" w:type="dxa"/>
        <w:tblLook w:val="04A0" w:firstRow="1" w:lastRow="0" w:firstColumn="1" w:lastColumn="0" w:noHBand="0" w:noVBand="1"/>
      </w:tblPr>
      <w:tblGrid>
        <w:gridCol w:w="4654"/>
        <w:gridCol w:w="2547"/>
      </w:tblGrid>
      <w:tr w:rsidR="00414A86" w:rsidRPr="00DC5502" w14:paraId="134896BA" w14:textId="77777777" w:rsidTr="006D5C38">
        <w:trPr>
          <w:trHeight w:val="626"/>
        </w:trPr>
        <w:tc>
          <w:tcPr>
            <w:tcW w:w="4654" w:type="dxa"/>
            <w:vAlign w:val="center"/>
          </w:tcPr>
          <w:p w14:paraId="1120B7B7" w14:textId="77777777" w:rsidR="00414A86" w:rsidRPr="00DC5502" w:rsidRDefault="00414A86" w:rsidP="006D5C38">
            <w:pPr>
              <w:spacing w:after="120"/>
              <w:rPr>
                <w:b/>
              </w:rPr>
            </w:pPr>
            <w:r w:rsidRPr="00DC5502">
              <w:rPr>
                <w:b/>
                <w:sz w:val="20"/>
              </w:rPr>
              <w:t>Assessment Method</w:t>
            </w:r>
          </w:p>
        </w:tc>
        <w:tc>
          <w:tcPr>
            <w:tcW w:w="2547" w:type="dxa"/>
            <w:vAlign w:val="center"/>
          </w:tcPr>
          <w:p w14:paraId="2F34AFCA" w14:textId="77777777" w:rsidR="00414A86" w:rsidRPr="00DC5502" w:rsidRDefault="00414A86" w:rsidP="006D5C38">
            <w:pPr>
              <w:keepLines/>
              <w:spacing w:after="120"/>
              <w:rPr>
                <w:b/>
                <w:sz w:val="20"/>
              </w:rPr>
            </w:pPr>
            <w:r w:rsidRPr="00DC5502">
              <w:rPr>
                <w:b/>
                <w:sz w:val="20"/>
              </w:rPr>
              <w:t>Grading</w:t>
            </w:r>
          </w:p>
        </w:tc>
      </w:tr>
      <w:tr w:rsidR="00414A86" w:rsidRPr="00DC5502" w14:paraId="596DFDCF" w14:textId="77777777" w:rsidTr="006D5C38">
        <w:trPr>
          <w:trHeight w:val="384"/>
        </w:trPr>
        <w:tc>
          <w:tcPr>
            <w:tcW w:w="4654" w:type="dxa"/>
          </w:tcPr>
          <w:p w14:paraId="62CB15D7" w14:textId="77777777" w:rsidR="00414A86" w:rsidRPr="00DC5502" w:rsidRDefault="00414A86" w:rsidP="006D5C38">
            <w:pPr>
              <w:spacing w:before="0"/>
            </w:pPr>
            <w:r w:rsidRPr="00DC5502">
              <w:t>Capstone Assessment: Closed-book</w:t>
            </w:r>
          </w:p>
          <w:p w14:paraId="2411C2C2" w14:textId="77777777" w:rsidR="00414A86" w:rsidRPr="00DC5502" w:rsidRDefault="00414A86" w:rsidP="006D5C38">
            <w:pPr>
              <w:spacing w:before="0"/>
            </w:pPr>
            <w:r w:rsidRPr="00DC5502">
              <w:t>examination (60% threshold)</w:t>
            </w:r>
          </w:p>
        </w:tc>
        <w:tc>
          <w:tcPr>
            <w:tcW w:w="2547" w:type="dxa"/>
          </w:tcPr>
          <w:p w14:paraId="5869444C" w14:textId="77777777" w:rsidR="00414A86" w:rsidRPr="00DC5502" w:rsidRDefault="00414A86" w:rsidP="006D5C38">
            <w:pPr>
              <w:keepLines/>
              <w:spacing w:before="0"/>
              <w:rPr>
                <w:sz w:val="20"/>
              </w:rPr>
            </w:pPr>
            <w:r w:rsidRPr="00DC5502">
              <w:rPr>
                <w:sz w:val="20"/>
              </w:rPr>
              <w:t>Achieved/Not Achieved</w:t>
            </w:r>
          </w:p>
        </w:tc>
      </w:tr>
    </w:tbl>
    <w:p w14:paraId="14596404" w14:textId="77777777" w:rsidR="00A85609" w:rsidRDefault="00A85609" w:rsidP="00A85609">
      <w:pPr>
        <w:spacing w:line="240" w:lineRule="auto"/>
        <w:rPr>
          <w:bCs/>
          <w:u w:val="single"/>
        </w:rPr>
      </w:pPr>
    </w:p>
    <w:p w14:paraId="445EA2CD" w14:textId="77777777" w:rsidR="00A85609" w:rsidRDefault="00A85609" w:rsidP="00A85609">
      <w:pPr>
        <w:spacing w:line="240" w:lineRule="auto"/>
        <w:rPr>
          <w:bCs/>
          <w:u w:val="single"/>
        </w:rPr>
      </w:pPr>
      <w:r w:rsidRPr="007F3991">
        <w:rPr>
          <w:bCs/>
          <w:u w:val="single"/>
        </w:rPr>
        <w:t>Successful completion of course</w:t>
      </w:r>
    </w:p>
    <w:p w14:paraId="783928C1" w14:textId="77777777" w:rsidR="008A2EC9" w:rsidRPr="007F3991" w:rsidRDefault="008A2EC9" w:rsidP="008A2EC9">
      <w:pPr>
        <w:pStyle w:val="NoSpacing"/>
      </w:pPr>
    </w:p>
    <w:p w14:paraId="7D9878E5" w14:textId="77777777" w:rsidR="00A85609" w:rsidRPr="00DC5502" w:rsidRDefault="00A85609" w:rsidP="00A85609">
      <w:pPr>
        <w:spacing w:before="40" w:after="40"/>
        <w:rPr>
          <w:b/>
          <w:iCs/>
        </w:rPr>
      </w:pPr>
      <w:r w:rsidRPr="00DC5502">
        <w:rPr>
          <w:iCs/>
        </w:rPr>
        <w:t xml:space="preserve">Learners/ākonga must pass all assessments to be competent in this course </w:t>
      </w:r>
    </w:p>
    <w:p w14:paraId="5D62F502" w14:textId="77777777" w:rsidR="00A85609" w:rsidRPr="007F3991" w:rsidRDefault="00A85609" w:rsidP="00A85609">
      <w:pPr>
        <w:pStyle w:val="NoSpacing"/>
      </w:pPr>
    </w:p>
    <w:p w14:paraId="0DADB671" w14:textId="77777777" w:rsidR="009322FA" w:rsidRPr="00DC5502" w:rsidRDefault="009322FA" w:rsidP="009322FA">
      <w:pPr>
        <w:spacing w:after="120"/>
        <w:rPr>
          <w:i/>
        </w:rPr>
      </w:pPr>
      <w:r w:rsidRPr="00DC5502">
        <w:t>Learners/ākonga must achieve at least 60% in the final closed-book examination.</w:t>
      </w:r>
    </w:p>
    <w:p w14:paraId="5C3CC2D9" w14:textId="77777777" w:rsidR="009322FA" w:rsidRPr="00DC5502" w:rsidRDefault="009322FA" w:rsidP="009322FA">
      <w:pPr>
        <w:spacing w:before="40" w:after="40"/>
      </w:pPr>
      <w:r w:rsidRPr="00DC5502">
        <w:t>Learners are expected to attend the examination at the published time and place. Learners will be provided with full details of the examination dates, types, requirements, and all other relevant information at least eight weeks prior to the scheduled date of the examination.</w:t>
      </w:r>
    </w:p>
    <w:sectPr w:rsidR="009322FA" w:rsidRPr="00DC5502" w:rsidSect="006E1903">
      <w:footerReference w:type="even" r:id="rId27"/>
      <w:footerReference w:type="default" r:id="rId28"/>
      <w:pgSz w:w="11906" w:h="16838" w:code="9"/>
      <w:pgMar w:top="567"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1ED9" w14:textId="77777777" w:rsidR="00D21770" w:rsidRDefault="00D21770" w:rsidP="00AC3EAE">
      <w:r>
        <w:separator/>
      </w:r>
    </w:p>
  </w:endnote>
  <w:endnote w:type="continuationSeparator" w:id="0">
    <w:p w14:paraId="55F70499" w14:textId="77777777" w:rsidR="00D21770" w:rsidRDefault="00D21770" w:rsidP="00AC3EAE">
      <w:r>
        <w:continuationSeparator/>
      </w:r>
    </w:p>
  </w:endnote>
  <w:endnote w:type="continuationNotice" w:id="1">
    <w:p w14:paraId="213B9C82" w14:textId="77777777" w:rsidR="00D21770" w:rsidRDefault="00D2177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064C" w14:textId="77777777" w:rsidR="00DC108E" w:rsidRDefault="00DC108E" w:rsidP="00AC3EAE">
    <w:pPr>
      <w:pStyle w:val="Footer"/>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90754"/>
      <w:docPartObj>
        <w:docPartGallery w:val="Page Numbers (Bottom of Page)"/>
        <w:docPartUnique/>
      </w:docPartObj>
    </w:sdtPr>
    <w:sdtEndPr>
      <w:rPr>
        <w:noProof/>
      </w:rPr>
    </w:sdtEndPr>
    <w:sdtContent>
      <w:p w14:paraId="2688064D" w14:textId="77777777" w:rsidR="00DC108E" w:rsidRDefault="00DC108E" w:rsidP="00AC3EAE">
        <w:pPr>
          <w:pStyle w:val="Footer"/>
        </w:pPr>
        <w:r>
          <w:fldChar w:fldCharType="begin"/>
        </w:r>
        <w:r>
          <w:instrText xml:space="preserve"> PAGE   \* MERGEFORMAT </w:instrText>
        </w:r>
        <w:r>
          <w:fldChar w:fldCharType="separate"/>
        </w:r>
        <w:r w:rsidR="006C69A8">
          <w:rPr>
            <w:noProof/>
          </w:rPr>
          <w:t>5</w:t>
        </w:r>
        <w:r>
          <w:rPr>
            <w:noProof/>
          </w:rPr>
          <w:fldChar w:fldCharType="end"/>
        </w:r>
      </w:p>
    </w:sdtContent>
  </w:sdt>
  <w:p w14:paraId="2688064E" w14:textId="77777777" w:rsidR="0081537A" w:rsidRPr="00340DC6" w:rsidRDefault="0081537A" w:rsidP="00AC3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AA5C" w14:textId="77777777" w:rsidR="00D21770" w:rsidRDefault="00D21770" w:rsidP="00AC3EAE">
      <w:r>
        <w:separator/>
      </w:r>
    </w:p>
  </w:footnote>
  <w:footnote w:type="continuationSeparator" w:id="0">
    <w:p w14:paraId="50E9D6A3" w14:textId="77777777" w:rsidR="00D21770" w:rsidRDefault="00D21770" w:rsidP="00AC3EAE">
      <w:r>
        <w:continuationSeparator/>
      </w:r>
    </w:p>
  </w:footnote>
  <w:footnote w:type="continuationNotice" w:id="1">
    <w:p w14:paraId="570DC0FC" w14:textId="77777777" w:rsidR="00D21770" w:rsidRDefault="00D21770">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CF3"/>
    <w:multiLevelType w:val="hybridMultilevel"/>
    <w:tmpl w:val="F3E4167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EF342CD"/>
    <w:multiLevelType w:val="hybridMultilevel"/>
    <w:tmpl w:val="CA6C4330"/>
    <w:lvl w:ilvl="0" w:tplc="9CA4CD0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25113B"/>
    <w:multiLevelType w:val="hybridMultilevel"/>
    <w:tmpl w:val="10CEF70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FD862DE"/>
    <w:multiLevelType w:val="hybridMultilevel"/>
    <w:tmpl w:val="351E097C"/>
    <w:lvl w:ilvl="0" w:tplc="1409000F">
      <w:start w:val="1"/>
      <w:numFmt w:val="decimal"/>
      <w:lvlText w:val="%1."/>
      <w:lvlJc w:val="left"/>
      <w:pPr>
        <w:ind w:left="720" w:hanging="360"/>
      </w:pPr>
    </w:lvl>
    <w:lvl w:ilvl="1" w:tplc="357AE6FC">
      <w:numFmt w:val="bullet"/>
      <w:lvlText w:val="•"/>
      <w:lvlJc w:val="left"/>
      <w:pPr>
        <w:ind w:left="1440" w:hanging="360"/>
      </w:pPr>
      <w:rPr>
        <w:rFonts w:ascii="Arial" w:eastAsiaTheme="minorHAnsi" w:hAnsi="Arial" w:cs="Aria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39710CB"/>
    <w:multiLevelType w:val="hybridMultilevel"/>
    <w:tmpl w:val="03DC4B5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35647E4F"/>
    <w:multiLevelType w:val="hybridMultilevel"/>
    <w:tmpl w:val="05FC0906"/>
    <w:lvl w:ilvl="0" w:tplc="9CA4CD0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AF119C"/>
    <w:multiLevelType w:val="hybridMultilevel"/>
    <w:tmpl w:val="B1E2BF0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9287BA0"/>
    <w:multiLevelType w:val="hybridMultilevel"/>
    <w:tmpl w:val="185261DE"/>
    <w:lvl w:ilvl="0" w:tplc="9CA4CD00">
      <w:numFmt w:val="bullet"/>
      <w:lvlText w:val="-"/>
      <w:lvlJc w:val="left"/>
      <w:pPr>
        <w:ind w:left="720" w:hanging="360"/>
      </w:pPr>
      <w:rPr>
        <w:rFonts w:ascii="Arial" w:eastAsiaTheme="minorEastAsia"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8141A5"/>
    <w:multiLevelType w:val="hybridMultilevel"/>
    <w:tmpl w:val="6BFAB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E9B7A38"/>
    <w:multiLevelType w:val="hybridMultilevel"/>
    <w:tmpl w:val="5E9870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F167D42"/>
    <w:multiLevelType w:val="hybridMultilevel"/>
    <w:tmpl w:val="EC1A4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1C4E1F"/>
    <w:multiLevelType w:val="hybridMultilevel"/>
    <w:tmpl w:val="36D85A98"/>
    <w:lvl w:ilvl="0" w:tplc="D876D46E">
      <w:start w:val="1"/>
      <w:numFmt w:val="decimal"/>
      <w:lvlText w:val="%1."/>
      <w:lvlJc w:val="left"/>
      <w:pPr>
        <w:ind w:left="366" w:hanging="720"/>
      </w:pPr>
      <w:rPr>
        <w:rFonts w:hint="default"/>
      </w:rPr>
    </w:lvl>
    <w:lvl w:ilvl="1" w:tplc="14090019" w:tentative="1">
      <w:start w:val="1"/>
      <w:numFmt w:val="lowerLetter"/>
      <w:lvlText w:val="%2."/>
      <w:lvlJc w:val="left"/>
      <w:pPr>
        <w:ind w:left="726" w:hanging="360"/>
      </w:pPr>
    </w:lvl>
    <w:lvl w:ilvl="2" w:tplc="1409001B" w:tentative="1">
      <w:start w:val="1"/>
      <w:numFmt w:val="lowerRoman"/>
      <w:lvlText w:val="%3."/>
      <w:lvlJc w:val="right"/>
      <w:pPr>
        <w:ind w:left="1446" w:hanging="180"/>
      </w:pPr>
    </w:lvl>
    <w:lvl w:ilvl="3" w:tplc="1409000F" w:tentative="1">
      <w:start w:val="1"/>
      <w:numFmt w:val="decimal"/>
      <w:lvlText w:val="%4."/>
      <w:lvlJc w:val="left"/>
      <w:pPr>
        <w:ind w:left="2166" w:hanging="360"/>
      </w:pPr>
    </w:lvl>
    <w:lvl w:ilvl="4" w:tplc="14090019" w:tentative="1">
      <w:start w:val="1"/>
      <w:numFmt w:val="lowerLetter"/>
      <w:lvlText w:val="%5."/>
      <w:lvlJc w:val="left"/>
      <w:pPr>
        <w:ind w:left="2886" w:hanging="360"/>
      </w:pPr>
    </w:lvl>
    <w:lvl w:ilvl="5" w:tplc="1409001B" w:tentative="1">
      <w:start w:val="1"/>
      <w:numFmt w:val="lowerRoman"/>
      <w:lvlText w:val="%6."/>
      <w:lvlJc w:val="right"/>
      <w:pPr>
        <w:ind w:left="3606" w:hanging="180"/>
      </w:pPr>
    </w:lvl>
    <w:lvl w:ilvl="6" w:tplc="1409000F" w:tentative="1">
      <w:start w:val="1"/>
      <w:numFmt w:val="decimal"/>
      <w:lvlText w:val="%7."/>
      <w:lvlJc w:val="left"/>
      <w:pPr>
        <w:ind w:left="4326" w:hanging="360"/>
      </w:pPr>
    </w:lvl>
    <w:lvl w:ilvl="7" w:tplc="14090019" w:tentative="1">
      <w:start w:val="1"/>
      <w:numFmt w:val="lowerLetter"/>
      <w:lvlText w:val="%8."/>
      <w:lvlJc w:val="left"/>
      <w:pPr>
        <w:ind w:left="5046" w:hanging="360"/>
      </w:pPr>
    </w:lvl>
    <w:lvl w:ilvl="8" w:tplc="1409001B" w:tentative="1">
      <w:start w:val="1"/>
      <w:numFmt w:val="lowerRoman"/>
      <w:lvlText w:val="%9."/>
      <w:lvlJc w:val="right"/>
      <w:pPr>
        <w:ind w:left="5766" w:hanging="180"/>
      </w:pPr>
    </w:lvl>
  </w:abstractNum>
  <w:abstractNum w:abstractNumId="12" w15:restartNumberingAfterBreak="0">
    <w:nsid w:val="411801A3"/>
    <w:multiLevelType w:val="hybridMultilevel"/>
    <w:tmpl w:val="134C95C4"/>
    <w:lvl w:ilvl="0" w:tplc="9CA4CD0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3AD018B"/>
    <w:multiLevelType w:val="hybridMultilevel"/>
    <w:tmpl w:val="D4D80ECE"/>
    <w:lvl w:ilvl="0" w:tplc="9CA4CD0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80478D0"/>
    <w:multiLevelType w:val="hybridMultilevel"/>
    <w:tmpl w:val="1AEAC9C4"/>
    <w:lvl w:ilvl="0" w:tplc="9CA4CD0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13A5984"/>
    <w:multiLevelType w:val="hybridMultilevel"/>
    <w:tmpl w:val="E310A07C"/>
    <w:lvl w:ilvl="0" w:tplc="9CA4CD0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66F1A70"/>
    <w:multiLevelType w:val="hybridMultilevel"/>
    <w:tmpl w:val="CC6E11B6"/>
    <w:lvl w:ilvl="0" w:tplc="D876D46E">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571B71A2"/>
    <w:multiLevelType w:val="hybridMultilevel"/>
    <w:tmpl w:val="505C5B54"/>
    <w:lvl w:ilvl="0" w:tplc="9CA4CD0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74D621B"/>
    <w:multiLevelType w:val="hybridMultilevel"/>
    <w:tmpl w:val="D78EEED0"/>
    <w:lvl w:ilvl="0" w:tplc="9CA4CD0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8C46F59"/>
    <w:multiLevelType w:val="hybridMultilevel"/>
    <w:tmpl w:val="0B5AF7A0"/>
    <w:lvl w:ilvl="0" w:tplc="9CA4CD0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54D53CE"/>
    <w:multiLevelType w:val="hybridMultilevel"/>
    <w:tmpl w:val="79566A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57C54A9"/>
    <w:multiLevelType w:val="hybridMultilevel"/>
    <w:tmpl w:val="20BC4032"/>
    <w:lvl w:ilvl="0" w:tplc="9CA4CD00">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58E1BB5"/>
    <w:multiLevelType w:val="hybridMultilevel"/>
    <w:tmpl w:val="3BEC2A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93657E1"/>
    <w:multiLevelType w:val="hybridMultilevel"/>
    <w:tmpl w:val="198A0B4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252252670">
    <w:abstractNumId w:val="2"/>
  </w:num>
  <w:num w:numId="2" w16cid:durableId="2135323880">
    <w:abstractNumId w:val="10"/>
  </w:num>
  <w:num w:numId="3" w16cid:durableId="44645747">
    <w:abstractNumId w:val="6"/>
  </w:num>
  <w:num w:numId="4" w16cid:durableId="879560711">
    <w:abstractNumId w:val="11"/>
  </w:num>
  <w:num w:numId="5" w16cid:durableId="1486973771">
    <w:abstractNumId w:val="15"/>
  </w:num>
  <w:num w:numId="6" w16cid:durableId="643241909">
    <w:abstractNumId w:val="19"/>
  </w:num>
  <w:num w:numId="7" w16cid:durableId="840582623">
    <w:abstractNumId w:val="14"/>
  </w:num>
  <w:num w:numId="8" w16cid:durableId="1269972162">
    <w:abstractNumId w:val="16"/>
  </w:num>
  <w:num w:numId="9" w16cid:durableId="599680108">
    <w:abstractNumId w:val="13"/>
  </w:num>
  <w:num w:numId="10" w16cid:durableId="1662998845">
    <w:abstractNumId w:val="4"/>
  </w:num>
  <w:num w:numId="11" w16cid:durableId="897010241">
    <w:abstractNumId w:val="12"/>
  </w:num>
  <w:num w:numId="12" w16cid:durableId="838352602">
    <w:abstractNumId w:val="3"/>
  </w:num>
  <w:num w:numId="13" w16cid:durableId="365450744">
    <w:abstractNumId w:val="5"/>
  </w:num>
  <w:num w:numId="14" w16cid:durableId="992834762">
    <w:abstractNumId w:val="9"/>
  </w:num>
  <w:num w:numId="15" w16cid:durableId="721714850">
    <w:abstractNumId w:val="17"/>
  </w:num>
  <w:num w:numId="16" w16cid:durableId="952058667">
    <w:abstractNumId w:val="0"/>
  </w:num>
  <w:num w:numId="17" w16cid:durableId="789401718">
    <w:abstractNumId w:val="7"/>
  </w:num>
  <w:num w:numId="18" w16cid:durableId="1852910671">
    <w:abstractNumId w:val="23"/>
  </w:num>
  <w:num w:numId="19" w16cid:durableId="1021856417">
    <w:abstractNumId w:val="18"/>
  </w:num>
  <w:num w:numId="20" w16cid:durableId="330373003">
    <w:abstractNumId w:val="1"/>
  </w:num>
  <w:num w:numId="21" w16cid:durableId="1230575039">
    <w:abstractNumId w:val="21"/>
  </w:num>
  <w:num w:numId="22" w16cid:durableId="1619408718">
    <w:abstractNumId w:val="20"/>
  </w:num>
  <w:num w:numId="23" w16cid:durableId="1682510878">
    <w:abstractNumId w:val="22"/>
  </w:num>
  <w:num w:numId="24" w16cid:durableId="32632144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90"/>
    <w:rsid w:val="000028C6"/>
    <w:rsid w:val="00002C7F"/>
    <w:rsid w:val="00014211"/>
    <w:rsid w:val="000149A3"/>
    <w:rsid w:val="00017588"/>
    <w:rsid w:val="00017AA2"/>
    <w:rsid w:val="000251D4"/>
    <w:rsid w:val="00031F02"/>
    <w:rsid w:val="00033655"/>
    <w:rsid w:val="00036E29"/>
    <w:rsid w:val="00040CAC"/>
    <w:rsid w:val="00040D2F"/>
    <w:rsid w:val="00041D43"/>
    <w:rsid w:val="00041FBF"/>
    <w:rsid w:val="000459C7"/>
    <w:rsid w:val="00051CDD"/>
    <w:rsid w:val="00053081"/>
    <w:rsid w:val="00053EFB"/>
    <w:rsid w:val="00054600"/>
    <w:rsid w:val="0005516D"/>
    <w:rsid w:val="000558FA"/>
    <w:rsid w:val="00055A2E"/>
    <w:rsid w:val="00062B38"/>
    <w:rsid w:val="00070A3F"/>
    <w:rsid w:val="000712C9"/>
    <w:rsid w:val="00071684"/>
    <w:rsid w:val="00074654"/>
    <w:rsid w:val="0007667E"/>
    <w:rsid w:val="00077D0D"/>
    <w:rsid w:val="00077FF1"/>
    <w:rsid w:val="00083788"/>
    <w:rsid w:val="0008535B"/>
    <w:rsid w:val="000870B2"/>
    <w:rsid w:val="00087228"/>
    <w:rsid w:val="000912A3"/>
    <w:rsid w:val="00091592"/>
    <w:rsid w:val="000942D5"/>
    <w:rsid w:val="000A161F"/>
    <w:rsid w:val="000A24BC"/>
    <w:rsid w:val="000A4719"/>
    <w:rsid w:val="000A6359"/>
    <w:rsid w:val="000A70C4"/>
    <w:rsid w:val="000B2B0A"/>
    <w:rsid w:val="000B5F56"/>
    <w:rsid w:val="000C3688"/>
    <w:rsid w:val="000C6633"/>
    <w:rsid w:val="000C785B"/>
    <w:rsid w:val="000C7BA6"/>
    <w:rsid w:val="000C7CBF"/>
    <w:rsid w:val="000D1C65"/>
    <w:rsid w:val="000D4B88"/>
    <w:rsid w:val="000D6FAC"/>
    <w:rsid w:val="000E519C"/>
    <w:rsid w:val="000E5766"/>
    <w:rsid w:val="000F42B2"/>
    <w:rsid w:val="000F614A"/>
    <w:rsid w:val="00105007"/>
    <w:rsid w:val="00107BEE"/>
    <w:rsid w:val="00111C10"/>
    <w:rsid w:val="00111FF6"/>
    <w:rsid w:val="00113C32"/>
    <w:rsid w:val="0012082B"/>
    <w:rsid w:val="00124395"/>
    <w:rsid w:val="001254C3"/>
    <w:rsid w:val="00132219"/>
    <w:rsid w:val="00136754"/>
    <w:rsid w:val="00137F9E"/>
    <w:rsid w:val="00142949"/>
    <w:rsid w:val="00143276"/>
    <w:rsid w:val="00144599"/>
    <w:rsid w:val="001473C2"/>
    <w:rsid w:val="00147476"/>
    <w:rsid w:val="00150AE9"/>
    <w:rsid w:val="0015163F"/>
    <w:rsid w:val="00151B79"/>
    <w:rsid w:val="00156591"/>
    <w:rsid w:val="00157F21"/>
    <w:rsid w:val="0016196F"/>
    <w:rsid w:val="00162270"/>
    <w:rsid w:val="00166B06"/>
    <w:rsid w:val="00172A38"/>
    <w:rsid w:val="00172B14"/>
    <w:rsid w:val="001741FA"/>
    <w:rsid w:val="001762CD"/>
    <w:rsid w:val="00187FC8"/>
    <w:rsid w:val="001963A9"/>
    <w:rsid w:val="001A0AC1"/>
    <w:rsid w:val="001A1887"/>
    <w:rsid w:val="001B2E86"/>
    <w:rsid w:val="001B3487"/>
    <w:rsid w:val="001C030B"/>
    <w:rsid w:val="001C03CA"/>
    <w:rsid w:val="001C16C2"/>
    <w:rsid w:val="001C466A"/>
    <w:rsid w:val="001C579A"/>
    <w:rsid w:val="001D0E2E"/>
    <w:rsid w:val="001D25E7"/>
    <w:rsid w:val="001D3C5C"/>
    <w:rsid w:val="001E0536"/>
    <w:rsid w:val="001E0F8A"/>
    <w:rsid w:val="001E23E9"/>
    <w:rsid w:val="001E64A2"/>
    <w:rsid w:val="001E7E16"/>
    <w:rsid w:val="001F4F1A"/>
    <w:rsid w:val="001F5A9D"/>
    <w:rsid w:val="002026D2"/>
    <w:rsid w:val="00203019"/>
    <w:rsid w:val="002071E6"/>
    <w:rsid w:val="0020779E"/>
    <w:rsid w:val="00211176"/>
    <w:rsid w:val="002119D6"/>
    <w:rsid w:val="0021273E"/>
    <w:rsid w:val="00212DDB"/>
    <w:rsid w:val="00214DA1"/>
    <w:rsid w:val="00215139"/>
    <w:rsid w:val="002159E5"/>
    <w:rsid w:val="00215E49"/>
    <w:rsid w:val="0021648D"/>
    <w:rsid w:val="00216E79"/>
    <w:rsid w:val="0021743A"/>
    <w:rsid w:val="00222B91"/>
    <w:rsid w:val="00223B51"/>
    <w:rsid w:val="00223F32"/>
    <w:rsid w:val="00226CF7"/>
    <w:rsid w:val="00227CAF"/>
    <w:rsid w:val="0023345D"/>
    <w:rsid w:val="002347BE"/>
    <w:rsid w:val="00237D4D"/>
    <w:rsid w:val="00240C42"/>
    <w:rsid w:val="00244AE7"/>
    <w:rsid w:val="002475A0"/>
    <w:rsid w:val="00252C9A"/>
    <w:rsid w:val="0025570A"/>
    <w:rsid w:val="00263464"/>
    <w:rsid w:val="00265D19"/>
    <w:rsid w:val="0027062E"/>
    <w:rsid w:val="00271035"/>
    <w:rsid w:val="0027165B"/>
    <w:rsid w:val="00272D03"/>
    <w:rsid w:val="00273E9C"/>
    <w:rsid w:val="00281609"/>
    <w:rsid w:val="00281759"/>
    <w:rsid w:val="00291E9A"/>
    <w:rsid w:val="002930DC"/>
    <w:rsid w:val="00294BED"/>
    <w:rsid w:val="00295C2E"/>
    <w:rsid w:val="002A0584"/>
    <w:rsid w:val="002A096E"/>
    <w:rsid w:val="002A0E4A"/>
    <w:rsid w:val="002A3196"/>
    <w:rsid w:val="002A34EA"/>
    <w:rsid w:val="002A567E"/>
    <w:rsid w:val="002A68AC"/>
    <w:rsid w:val="002B3792"/>
    <w:rsid w:val="002C3A38"/>
    <w:rsid w:val="002C4DF4"/>
    <w:rsid w:val="002C5DC6"/>
    <w:rsid w:val="002D017F"/>
    <w:rsid w:val="002D1B30"/>
    <w:rsid w:val="002D1D92"/>
    <w:rsid w:val="002D52E9"/>
    <w:rsid w:val="002D67A7"/>
    <w:rsid w:val="002E06F2"/>
    <w:rsid w:val="002E4148"/>
    <w:rsid w:val="002E5087"/>
    <w:rsid w:val="002F1F7C"/>
    <w:rsid w:val="002F55CA"/>
    <w:rsid w:val="002F7985"/>
    <w:rsid w:val="002F7A4F"/>
    <w:rsid w:val="00300D0A"/>
    <w:rsid w:val="00302ED3"/>
    <w:rsid w:val="00305477"/>
    <w:rsid w:val="00306D48"/>
    <w:rsid w:val="0031090A"/>
    <w:rsid w:val="00311A33"/>
    <w:rsid w:val="00312784"/>
    <w:rsid w:val="0031495F"/>
    <w:rsid w:val="00316CE1"/>
    <w:rsid w:val="00317BF6"/>
    <w:rsid w:val="0032098A"/>
    <w:rsid w:val="00323347"/>
    <w:rsid w:val="00325E82"/>
    <w:rsid w:val="00326511"/>
    <w:rsid w:val="00334A92"/>
    <w:rsid w:val="00337129"/>
    <w:rsid w:val="003375B1"/>
    <w:rsid w:val="00337E7E"/>
    <w:rsid w:val="00340DC6"/>
    <w:rsid w:val="00341363"/>
    <w:rsid w:val="003423D8"/>
    <w:rsid w:val="00346039"/>
    <w:rsid w:val="00347123"/>
    <w:rsid w:val="00350336"/>
    <w:rsid w:val="00350E5B"/>
    <w:rsid w:val="00351CE3"/>
    <w:rsid w:val="00360673"/>
    <w:rsid w:val="00362E82"/>
    <w:rsid w:val="00363CE0"/>
    <w:rsid w:val="003733E5"/>
    <w:rsid w:val="00377A9A"/>
    <w:rsid w:val="00377EFA"/>
    <w:rsid w:val="00382D4E"/>
    <w:rsid w:val="0038711C"/>
    <w:rsid w:val="0039040D"/>
    <w:rsid w:val="003959F5"/>
    <w:rsid w:val="003A7A64"/>
    <w:rsid w:val="003B0A0C"/>
    <w:rsid w:val="003B23BF"/>
    <w:rsid w:val="003B3166"/>
    <w:rsid w:val="003C1E7C"/>
    <w:rsid w:val="003C220E"/>
    <w:rsid w:val="003D39C8"/>
    <w:rsid w:val="003D56CB"/>
    <w:rsid w:val="003D5FBB"/>
    <w:rsid w:val="003D60F7"/>
    <w:rsid w:val="003D68E3"/>
    <w:rsid w:val="003D7B94"/>
    <w:rsid w:val="003E3D01"/>
    <w:rsid w:val="003E3F14"/>
    <w:rsid w:val="003E4FD2"/>
    <w:rsid w:val="003E67BC"/>
    <w:rsid w:val="003E689F"/>
    <w:rsid w:val="003E73F9"/>
    <w:rsid w:val="003E7D69"/>
    <w:rsid w:val="0040097D"/>
    <w:rsid w:val="00401276"/>
    <w:rsid w:val="004046F6"/>
    <w:rsid w:val="00404BDC"/>
    <w:rsid w:val="00405413"/>
    <w:rsid w:val="00406487"/>
    <w:rsid w:val="004075AB"/>
    <w:rsid w:val="00407DB1"/>
    <w:rsid w:val="00412812"/>
    <w:rsid w:val="00412B6F"/>
    <w:rsid w:val="00413572"/>
    <w:rsid w:val="00414A86"/>
    <w:rsid w:val="00417A18"/>
    <w:rsid w:val="00422DDE"/>
    <w:rsid w:val="0042336A"/>
    <w:rsid w:val="00425B21"/>
    <w:rsid w:val="0042609A"/>
    <w:rsid w:val="0042682F"/>
    <w:rsid w:val="0043070A"/>
    <w:rsid w:val="00433826"/>
    <w:rsid w:val="004351FE"/>
    <w:rsid w:val="00436FD2"/>
    <w:rsid w:val="00437BDB"/>
    <w:rsid w:val="00440FD4"/>
    <w:rsid w:val="00443D08"/>
    <w:rsid w:val="00445DC6"/>
    <w:rsid w:val="00446D1E"/>
    <w:rsid w:val="00452574"/>
    <w:rsid w:val="0046176F"/>
    <w:rsid w:val="004622FE"/>
    <w:rsid w:val="00464764"/>
    <w:rsid w:val="0046553F"/>
    <w:rsid w:val="00466F96"/>
    <w:rsid w:val="00467FED"/>
    <w:rsid w:val="0047105F"/>
    <w:rsid w:val="004718AF"/>
    <w:rsid w:val="0047233A"/>
    <w:rsid w:val="004744A6"/>
    <w:rsid w:val="004817BA"/>
    <w:rsid w:val="004857E2"/>
    <w:rsid w:val="00485F22"/>
    <w:rsid w:val="004870E3"/>
    <w:rsid w:val="00490A89"/>
    <w:rsid w:val="00492219"/>
    <w:rsid w:val="00492435"/>
    <w:rsid w:val="004963D0"/>
    <w:rsid w:val="00497957"/>
    <w:rsid w:val="004A06AF"/>
    <w:rsid w:val="004A08EC"/>
    <w:rsid w:val="004A0C91"/>
    <w:rsid w:val="004A27F4"/>
    <w:rsid w:val="004B1CA6"/>
    <w:rsid w:val="004B38FB"/>
    <w:rsid w:val="004B5840"/>
    <w:rsid w:val="004C4EA1"/>
    <w:rsid w:val="004C5517"/>
    <w:rsid w:val="004D223A"/>
    <w:rsid w:val="004D22F6"/>
    <w:rsid w:val="004D56AD"/>
    <w:rsid w:val="004D57FF"/>
    <w:rsid w:val="004D6A76"/>
    <w:rsid w:val="004E41CD"/>
    <w:rsid w:val="004E6B90"/>
    <w:rsid w:val="004E7D55"/>
    <w:rsid w:val="004F21E3"/>
    <w:rsid w:val="004F4D00"/>
    <w:rsid w:val="0050151D"/>
    <w:rsid w:val="00502EE1"/>
    <w:rsid w:val="005043EC"/>
    <w:rsid w:val="00504B73"/>
    <w:rsid w:val="00506D4E"/>
    <w:rsid w:val="00507100"/>
    <w:rsid w:val="00510037"/>
    <w:rsid w:val="005108BE"/>
    <w:rsid w:val="00511D0D"/>
    <w:rsid w:val="00512A2B"/>
    <w:rsid w:val="00513DFB"/>
    <w:rsid w:val="00515E71"/>
    <w:rsid w:val="00520868"/>
    <w:rsid w:val="00521369"/>
    <w:rsid w:val="00521ADD"/>
    <w:rsid w:val="00522974"/>
    <w:rsid w:val="005243EC"/>
    <w:rsid w:val="00531B6A"/>
    <w:rsid w:val="00531F90"/>
    <w:rsid w:val="00532AF9"/>
    <w:rsid w:val="00533D82"/>
    <w:rsid w:val="00534525"/>
    <w:rsid w:val="0053678A"/>
    <w:rsid w:val="00536B9F"/>
    <w:rsid w:val="005378A0"/>
    <w:rsid w:val="005403A8"/>
    <w:rsid w:val="00541464"/>
    <w:rsid w:val="005415E9"/>
    <w:rsid w:val="005443AC"/>
    <w:rsid w:val="00547CDF"/>
    <w:rsid w:val="00547EF3"/>
    <w:rsid w:val="00557F15"/>
    <w:rsid w:val="00560114"/>
    <w:rsid w:val="00563176"/>
    <w:rsid w:val="00564907"/>
    <w:rsid w:val="00564FC3"/>
    <w:rsid w:val="00570A29"/>
    <w:rsid w:val="005724B2"/>
    <w:rsid w:val="00572775"/>
    <w:rsid w:val="00572CE0"/>
    <w:rsid w:val="00572EC6"/>
    <w:rsid w:val="005832D9"/>
    <w:rsid w:val="00583967"/>
    <w:rsid w:val="005851DF"/>
    <w:rsid w:val="00595708"/>
    <w:rsid w:val="005A18AE"/>
    <w:rsid w:val="005A19F0"/>
    <w:rsid w:val="005A4A46"/>
    <w:rsid w:val="005A4C11"/>
    <w:rsid w:val="005A6EC2"/>
    <w:rsid w:val="005B5ADC"/>
    <w:rsid w:val="005B7FCC"/>
    <w:rsid w:val="005C10A4"/>
    <w:rsid w:val="005C11D6"/>
    <w:rsid w:val="005C2484"/>
    <w:rsid w:val="005D4149"/>
    <w:rsid w:val="005D6C0E"/>
    <w:rsid w:val="005D73BC"/>
    <w:rsid w:val="005D7554"/>
    <w:rsid w:val="005D77E7"/>
    <w:rsid w:val="005E27F2"/>
    <w:rsid w:val="005E29FA"/>
    <w:rsid w:val="005E586F"/>
    <w:rsid w:val="005E71FF"/>
    <w:rsid w:val="005F198B"/>
    <w:rsid w:val="00601188"/>
    <w:rsid w:val="006051E6"/>
    <w:rsid w:val="00605C38"/>
    <w:rsid w:val="00607C84"/>
    <w:rsid w:val="00607EEC"/>
    <w:rsid w:val="00610172"/>
    <w:rsid w:val="00610448"/>
    <w:rsid w:val="00617220"/>
    <w:rsid w:val="00621213"/>
    <w:rsid w:val="0062420D"/>
    <w:rsid w:val="006264F0"/>
    <w:rsid w:val="0063005A"/>
    <w:rsid w:val="0064139F"/>
    <w:rsid w:val="006423E6"/>
    <w:rsid w:val="00644806"/>
    <w:rsid w:val="00644DF9"/>
    <w:rsid w:val="00645FE1"/>
    <w:rsid w:val="0065097D"/>
    <w:rsid w:val="00657718"/>
    <w:rsid w:val="00662F74"/>
    <w:rsid w:val="0067288C"/>
    <w:rsid w:val="00675BD8"/>
    <w:rsid w:val="00676ED1"/>
    <w:rsid w:val="00681B2C"/>
    <w:rsid w:val="00683129"/>
    <w:rsid w:val="00684051"/>
    <w:rsid w:val="00686332"/>
    <w:rsid w:val="00686971"/>
    <w:rsid w:val="006878BE"/>
    <w:rsid w:val="0068796F"/>
    <w:rsid w:val="00690C68"/>
    <w:rsid w:val="00693AAA"/>
    <w:rsid w:val="00693DF0"/>
    <w:rsid w:val="00697760"/>
    <w:rsid w:val="006A2D92"/>
    <w:rsid w:val="006A40DC"/>
    <w:rsid w:val="006A797F"/>
    <w:rsid w:val="006B2812"/>
    <w:rsid w:val="006B2B0C"/>
    <w:rsid w:val="006B5F8F"/>
    <w:rsid w:val="006C1E99"/>
    <w:rsid w:val="006C3F94"/>
    <w:rsid w:val="006C69A8"/>
    <w:rsid w:val="006D007C"/>
    <w:rsid w:val="006D79E5"/>
    <w:rsid w:val="006E1903"/>
    <w:rsid w:val="006E2597"/>
    <w:rsid w:val="006E2E06"/>
    <w:rsid w:val="006F1DE2"/>
    <w:rsid w:val="007016DD"/>
    <w:rsid w:val="00701F07"/>
    <w:rsid w:val="007059C9"/>
    <w:rsid w:val="00706FA0"/>
    <w:rsid w:val="0071653F"/>
    <w:rsid w:val="00717EC4"/>
    <w:rsid w:val="00721116"/>
    <w:rsid w:val="00722DD0"/>
    <w:rsid w:val="00727967"/>
    <w:rsid w:val="00731132"/>
    <w:rsid w:val="007313F5"/>
    <w:rsid w:val="007339C5"/>
    <w:rsid w:val="00753472"/>
    <w:rsid w:val="007569E3"/>
    <w:rsid w:val="007579D9"/>
    <w:rsid w:val="00760D6B"/>
    <w:rsid w:val="0076123B"/>
    <w:rsid w:val="00761F29"/>
    <w:rsid w:val="00764E36"/>
    <w:rsid w:val="00764F9C"/>
    <w:rsid w:val="007666A0"/>
    <w:rsid w:val="007671E4"/>
    <w:rsid w:val="00780E65"/>
    <w:rsid w:val="007811C6"/>
    <w:rsid w:val="00781608"/>
    <w:rsid w:val="007820CD"/>
    <w:rsid w:val="00786602"/>
    <w:rsid w:val="00786DBD"/>
    <w:rsid w:val="00787BCF"/>
    <w:rsid w:val="00790F72"/>
    <w:rsid w:val="00792132"/>
    <w:rsid w:val="00794603"/>
    <w:rsid w:val="00795D6C"/>
    <w:rsid w:val="007A2E4D"/>
    <w:rsid w:val="007A3595"/>
    <w:rsid w:val="007A3CE7"/>
    <w:rsid w:val="007A46EE"/>
    <w:rsid w:val="007A70C9"/>
    <w:rsid w:val="007B0ED1"/>
    <w:rsid w:val="007B1549"/>
    <w:rsid w:val="007B5130"/>
    <w:rsid w:val="007B7D74"/>
    <w:rsid w:val="007C0C0E"/>
    <w:rsid w:val="007C425E"/>
    <w:rsid w:val="007D0604"/>
    <w:rsid w:val="007D2F8D"/>
    <w:rsid w:val="007D31E3"/>
    <w:rsid w:val="007D6600"/>
    <w:rsid w:val="007D6E9B"/>
    <w:rsid w:val="007E0784"/>
    <w:rsid w:val="007E349E"/>
    <w:rsid w:val="007E4DFF"/>
    <w:rsid w:val="007E7EE3"/>
    <w:rsid w:val="007F036E"/>
    <w:rsid w:val="007F09A2"/>
    <w:rsid w:val="007F3D15"/>
    <w:rsid w:val="007F4CDC"/>
    <w:rsid w:val="007F77E6"/>
    <w:rsid w:val="008028BB"/>
    <w:rsid w:val="008037A8"/>
    <w:rsid w:val="00806742"/>
    <w:rsid w:val="00807D8D"/>
    <w:rsid w:val="0081165A"/>
    <w:rsid w:val="00813B60"/>
    <w:rsid w:val="0081461E"/>
    <w:rsid w:val="0081537A"/>
    <w:rsid w:val="00824AA6"/>
    <w:rsid w:val="00824C71"/>
    <w:rsid w:val="00825C67"/>
    <w:rsid w:val="00826593"/>
    <w:rsid w:val="00827BC5"/>
    <w:rsid w:val="00831AAB"/>
    <w:rsid w:val="008345CB"/>
    <w:rsid w:val="00844528"/>
    <w:rsid w:val="008463A6"/>
    <w:rsid w:val="00846A39"/>
    <w:rsid w:val="00847730"/>
    <w:rsid w:val="00847B45"/>
    <w:rsid w:val="0085035B"/>
    <w:rsid w:val="00850A5F"/>
    <w:rsid w:val="0085191D"/>
    <w:rsid w:val="00854B4E"/>
    <w:rsid w:val="00863C83"/>
    <w:rsid w:val="00871EB5"/>
    <w:rsid w:val="00874B77"/>
    <w:rsid w:val="008815AF"/>
    <w:rsid w:val="00881FDB"/>
    <w:rsid w:val="00882591"/>
    <w:rsid w:val="00884481"/>
    <w:rsid w:val="0088451D"/>
    <w:rsid w:val="00884627"/>
    <w:rsid w:val="00885184"/>
    <w:rsid w:val="008869E0"/>
    <w:rsid w:val="00886A24"/>
    <w:rsid w:val="00896AC1"/>
    <w:rsid w:val="00897363"/>
    <w:rsid w:val="008A2097"/>
    <w:rsid w:val="008A2EC9"/>
    <w:rsid w:val="008A7C90"/>
    <w:rsid w:val="008A7D08"/>
    <w:rsid w:val="008B189A"/>
    <w:rsid w:val="008B4686"/>
    <w:rsid w:val="008C0C2F"/>
    <w:rsid w:val="008C2D2A"/>
    <w:rsid w:val="008C4586"/>
    <w:rsid w:val="008D0F9D"/>
    <w:rsid w:val="008D2139"/>
    <w:rsid w:val="008D5631"/>
    <w:rsid w:val="008D646F"/>
    <w:rsid w:val="008E1BE4"/>
    <w:rsid w:val="008E5A27"/>
    <w:rsid w:val="008F51AC"/>
    <w:rsid w:val="008F6E68"/>
    <w:rsid w:val="00902F14"/>
    <w:rsid w:val="00903584"/>
    <w:rsid w:val="009060AA"/>
    <w:rsid w:val="009072A1"/>
    <w:rsid w:val="009124FB"/>
    <w:rsid w:val="0091526C"/>
    <w:rsid w:val="009154D7"/>
    <w:rsid w:val="009167C9"/>
    <w:rsid w:val="00917936"/>
    <w:rsid w:val="00917B33"/>
    <w:rsid w:val="0092167D"/>
    <w:rsid w:val="0092326E"/>
    <w:rsid w:val="00925A42"/>
    <w:rsid w:val="00930D6A"/>
    <w:rsid w:val="009322FA"/>
    <w:rsid w:val="00932AC0"/>
    <w:rsid w:val="009333F4"/>
    <w:rsid w:val="009364D2"/>
    <w:rsid w:val="00953AA0"/>
    <w:rsid w:val="00953C61"/>
    <w:rsid w:val="00956759"/>
    <w:rsid w:val="00964197"/>
    <w:rsid w:val="009648C1"/>
    <w:rsid w:val="00967C72"/>
    <w:rsid w:val="00971158"/>
    <w:rsid w:val="00974729"/>
    <w:rsid w:val="009756E1"/>
    <w:rsid w:val="009759C1"/>
    <w:rsid w:val="0098166F"/>
    <w:rsid w:val="009849D2"/>
    <w:rsid w:val="009850EE"/>
    <w:rsid w:val="00985947"/>
    <w:rsid w:val="0099607F"/>
    <w:rsid w:val="00996976"/>
    <w:rsid w:val="009977B4"/>
    <w:rsid w:val="009A0954"/>
    <w:rsid w:val="009A35D0"/>
    <w:rsid w:val="009A506D"/>
    <w:rsid w:val="009A710E"/>
    <w:rsid w:val="009B2A77"/>
    <w:rsid w:val="009B4E5F"/>
    <w:rsid w:val="009C1173"/>
    <w:rsid w:val="009C147C"/>
    <w:rsid w:val="009C3112"/>
    <w:rsid w:val="009C74EB"/>
    <w:rsid w:val="009C771C"/>
    <w:rsid w:val="009D0398"/>
    <w:rsid w:val="009D1897"/>
    <w:rsid w:val="009D21CE"/>
    <w:rsid w:val="009D2226"/>
    <w:rsid w:val="009D60F9"/>
    <w:rsid w:val="009E3DBA"/>
    <w:rsid w:val="009F1CEC"/>
    <w:rsid w:val="009F76AA"/>
    <w:rsid w:val="009F79F2"/>
    <w:rsid w:val="00A00428"/>
    <w:rsid w:val="00A02E4C"/>
    <w:rsid w:val="00A05087"/>
    <w:rsid w:val="00A11830"/>
    <w:rsid w:val="00A11AA6"/>
    <w:rsid w:val="00A13895"/>
    <w:rsid w:val="00A15E9D"/>
    <w:rsid w:val="00A21548"/>
    <w:rsid w:val="00A2230E"/>
    <w:rsid w:val="00A23460"/>
    <w:rsid w:val="00A27ABF"/>
    <w:rsid w:val="00A314DD"/>
    <w:rsid w:val="00A32665"/>
    <w:rsid w:val="00A33087"/>
    <w:rsid w:val="00A35990"/>
    <w:rsid w:val="00A35A0C"/>
    <w:rsid w:val="00A35F84"/>
    <w:rsid w:val="00A3758B"/>
    <w:rsid w:val="00A40F28"/>
    <w:rsid w:val="00A42861"/>
    <w:rsid w:val="00A434F2"/>
    <w:rsid w:val="00A446E2"/>
    <w:rsid w:val="00A46413"/>
    <w:rsid w:val="00A47FA2"/>
    <w:rsid w:val="00A51C99"/>
    <w:rsid w:val="00A5318D"/>
    <w:rsid w:val="00A53BBC"/>
    <w:rsid w:val="00A54435"/>
    <w:rsid w:val="00A56DD8"/>
    <w:rsid w:val="00A62A71"/>
    <w:rsid w:val="00A70023"/>
    <w:rsid w:val="00A706DF"/>
    <w:rsid w:val="00A736BB"/>
    <w:rsid w:val="00A73873"/>
    <w:rsid w:val="00A75D25"/>
    <w:rsid w:val="00A82667"/>
    <w:rsid w:val="00A83BB9"/>
    <w:rsid w:val="00A849B3"/>
    <w:rsid w:val="00A85609"/>
    <w:rsid w:val="00A86487"/>
    <w:rsid w:val="00A947AF"/>
    <w:rsid w:val="00A95315"/>
    <w:rsid w:val="00A9556E"/>
    <w:rsid w:val="00A97299"/>
    <w:rsid w:val="00AA24E9"/>
    <w:rsid w:val="00AA2F9F"/>
    <w:rsid w:val="00AA4483"/>
    <w:rsid w:val="00AA4E49"/>
    <w:rsid w:val="00AA5627"/>
    <w:rsid w:val="00AB08E6"/>
    <w:rsid w:val="00AB11ED"/>
    <w:rsid w:val="00AB1915"/>
    <w:rsid w:val="00AB6A78"/>
    <w:rsid w:val="00AC0EB2"/>
    <w:rsid w:val="00AC2444"/>
    <w:rsid w:val="00AC3883"/>
    <w:rsid w:val="00AC3EAE"/>
    <w:rsid w:val="00AC40D0"/>
    <w:rsid w:val="00AC51B0"/>
    <w:rsid w:val="00AC5485"/>
    <w:rsid w:val="00AC5C43"/>
    <w:rsid w:val="00AC5F3C"/>
    <w:rsid w:val="00AD1A53"/>
    <w:rsid w:val="00AD31CF"/>
    <w:rsid w:val="00AD3594"/>
    <w:rsid w:val="00AD4888"/>
    <w:rsid w:val="00AE12FB"/>
    <w:rsid w:val="00AE3B61"/>
    <w:rsid w:val="00AE5610"/>
    <w:rsid w:val="00AE56CD"/>
    <w:rsid w:val="00AE6AB1"/>
    <w:rsid w:val="00AF2558"/>
    <w:rsid w:val="00AF3BBB"/>
    <w:rsid w:val="00B0029C"/>
    <w:rsid w:val="00B00CBD"/>
    <w:rsid w:val="00B03EE0"/>
    <w:rsid w:val="00B119FF"/>
    <w:rsid w:val="00B15752"/>
    <w:rsid w:val="00B16682"/>
    <w:rsid w:val="00B1721E"/>
    <w:rsid w:val="00B1794A"/>
    <w:rsid w:val="00B31656"/>
    <w:rsid w:val="00B33549"/>
    <w:rsid w:val="00B35C89"/>
    <w:rsid w:val="00B366DB"/>
    <w:rsid w:val="00B40024"/>
    <w:rsid w:val="00B41AED"/>
    <w:rsid w:val="00B4626F"/>
    <w:rsid w:val="00B4653F"/>
    <w:rsid w:val="00B47974"/>
    <w:rsid w:val="00B50A15"/>
    <w:rsid w:val="00B5354E"/>
    <w:rsid w:val="00B53800"/>
    <w:rsid w:val="00B569F1"/>
    <w:rsid w:val="00B63CCA"/>
    <w:rsid w:val="00B667F2"/>
    <w:rsid w:val="00B713CB"/>
    <w:rsid w:val="00B732C3"/>
    <w:rsid w:val="00B75A63"/>
    <w:rsid w:val="00B80547"/>
    <w:rsid w:val="00B82A86"/>
    <w:rsid w:val="00B91497"/>
    <w:rsid w:val="00BA1DF3"/>
    <w:rsid w:val="00BA60AF"/>
    <w:rsid w:val="00BA6DE5"/>
    <w:rsid w:val="00BB0B8D"/>
    <w:rsid w:val="00BB4088"/>
    <w:rsid w:val="00BB4B9E"/>
    <w:rsid w:val="00BB6680"/>
    <w:rsid w:val="00BC0687"/>
    <w:rsid w:val="00BC2410"/>
    <w:rsid w:val="00BC4842"/>
    <w:rsid w:val="00BC7651"/>
    <w:rsid w:val="00BD34EE"/>
    <w:rsid w:val="00BD670F"/>
    <w:rsid w:val="00BD68E9"/>
    <w:rsid w:val="00BD7C0E"/>
    <w:rsid w:val="00BE0FD7"/>
    <w:rsid w:val="00BE36CD"/>
    <w:rsid w:val="00BE38C8"/>
    <w:rsid w:val="00BE5892"/>
    <w:rsid w:val="00BE763C"/>
    <w:rsid w:val="00BF0F33"/>
    <w:rsid w:val="00BF386B"/>
    <w:rsid w:val="00BF72AB"/>
    <w:rsid w:val="00BF78FE"/>
    <w:rsid w:val="00C03BF4"/>
    <w:rsid w:val="00C03F1C"/>
    <w:rsid w:val="00C05488"/>
    <w:rsid w:val="00C056D7"/>
    <w:rsid w:val="00C07DFA"/>
    <w:rsid w:val="00C104B1"/>
    <w:rsid w:val="00C12D47"/>
    <w:rsid w:val="00C16373"/>
    <w:rsid w:val="00C1655A"/>
    <w:rsid w:val="00C17655"/>
    <w:rsid w:val="00C179AF"/>
    <w:rsid w:val="00C23271"/>
    <w:rsid w:val="00C23C44"/>
    <w:rsid w:val="00C242ED"/>
    <w:rsid w:val="00C30CBE"/>
    <w:rsid w:val="00C36FA9"/>
    <w:rsid w:val="00C4157E"/>
    <w:rsid w:val="00C42305"/>
    <w:rsid w:val="00C438CB"/>
    <w:rsid w:val="00C4618E"/>
    <w:rsid w:val="00C47F88"/>
    <w:rsid w:val="00C52FC3"/>
    <w:rsid w:val="00C53A4B"/>
    <w:rsid w:val="00C55BF2"/>
    <w:rsid w:val="00C713E6"/>
    <w:rsid w:val="00C71537"/>
    <w:rsid w:val="00C7192A"/>
    <w:rsid w:val="00C76BCF"/>
    <w:rsid w:val="00C77892"/>
    <w:rsid w:val="00C77E7B"/>
    <w:rsid w:val="00C97740"/>
    <w:rsid w:val="00CA023E"/>
    <w:rsid w:val="00CA17D6"/>
    <w:rsid w:val="00CA53CC"/>
    <w:rsid w:val="00CA5EF6"/>
    <w:rsid w:val="00CB0AFC"/>
    <w:rsid w:val="00CB1DF1"/>
    <w:rsid w:val="00CB3219"/>
    <w:rsid w:val="00CB5004"/>
    <w:rsid w:val="00CC3898"/>
    <w:rsid w:val="00CC7024"/>
    <w:rsid w:val="00CD096B"/>
    <w:rsid w:val="00CD1284"/>
    <w:rsid w:val="00CD2282"/>
    <w:rsid w:val="00CD5450"/>
    <w:rsid w:val="00CD5ED9"/>
    <w:rsid w:val="00CD5F94"/>
    <w:rsid w:val="00CD616C"/>
    <w:rsid w:val="00CD6BA6"/>
    <w:rsid w:val="00CE5AA3"/>
    <w:rsid w:val="00CE7442"/>
    <w:rsid w:val="00CF0C3C"/>
    <w:rsid w:val="00D03DBE"/>
    <w:rsid w:val="00D116CE"/>
    <w:rsid w:val="00D17B74"/>
    <w:rsid w:val="00D21770"/>
    <w:rsid w:val="00D2199D"/>
    <w:rsid w:val="00D22074"/>
    <w:rsid w:val="00D33BCB"/>
    <w:rsid w:val="00D353B2"/>
    <w:rsid w:val="00D364BE"/>
    <w:rsid w:val="00D42EBB"/>
    <w:rsid w:val="00D4362E"/>
    <w:rsid w:val="00D46A5F"/>
    <w:rsid w:val="00D46F37"/>
    <w:rsid w:val="00D515C0"/>
    <w:rsid w:val="00D5219B"/>
    <w:rsid w:val="00D52FB0"/>
    <w:rsid w:val="00D55677"/>
    <w:rsid w:val="00D578ED"/>
    <w:rsid w:val="00D61671"/>
    <w:rsid w:val="00D622F8"/>
    <w:rsid w:val="00D6292B"/>
    <w:rsid w:val="00D71943"/>
    <w:rsid w:val="00D7217F"/>
    <w:rsid w:val="00D72250"/>
    <w:rsid w:val="00D72DAD"/>
    <w:rsid w:val="00D80238"/>
    <w:rsid w:val="00D82BE8"/>
    <w:rsid w:val="00D878AB"/>
    <w:rsid w:val="00D907C8"/>
    <w:rsid w:val="00D92C13"/>
    <w:rsid w:val="00D92D34"/>
    <w:rsid w:val="00D9365E"/>
    <w:rsid w:val="00D97829"/>
    <w:rsid w:val="00DA7463"/>
    <w:rsid w:val="00DB02B2"/>
    <w:rsid w:val="00DB2F5A"/>
    <w:rsid w:val="00DB3929"/>
    <w:rsid w:val="00DB4B39"/>
    <w:rsid w:val="00DB6385"/>
    <w:rsid w:val="00DB66B3"/>
    <w:rsid w:val="00DB6E66"/>
    <w:rsid w:val="00DC0724"/>
    <w:rsid w:val="00DC108E"/>
    <w:rsid w:val="00DC2A57"/>
    <w:rsid w:val="00DE01C3"/>
    <w:rsid w:val="00DE057A"/>
    <w:rsid w:val="00DE14E0"/>
    <w:rsid w:val="00DE2FC9"/>
    <w:rsid w:val="00DE7836"/>
    <w:rsid w:val="00DE7FEA"/>
    <w:rsid w:val="00DF0B97"/>
    <w:rsid w:val="00DF178D"/>
    <w:rsid w:val="00DF1F16"/>
    <w:rsid w:val="00DF36BB"/>
    <w:rsid w:val="00DF4BB4"/>
    <w:rsid w:val="00DF5485"/>
    <w:rsid w:val="00DF603E"/>
    <w:rsid w:val="00DF6DA8"/>
    <w:rsid w:val="00DF78BB"/>
    <w:rsid w:val="00E04DDE"/>
    <w:rsid w:val="00E064F6"/>
    <w:rsid w:val="00E06BAF"/>
    <w:rsid w:val="00E148DC"/>
    <w:rsid w:val="00E15FD1"/>
    <w:rsid w:val="00E16DD3"/>
    <w:rsid w:val="00E17AB5"/>
    <w:rsid w:val="00E20723"/>
    <w:rsid w:val="00E20FE3"/>
    <w:rsid w:val="00E22114"/>
    <w:rsid w:val="00E243D5"/>
    <w:rsid w:val="00E27BB2"/>
    <w:rsid w:val="00E30786"/>
    <w:rsid w:val="00E31B48"/>
    <w:rsid w:val="00E336E3"/>
    <w:rsid w:val="00E3786C"/>
    <w:rsid w:val="00E42389"/>
    <w:rsid w:val="00E42983"/>
    <w:rsid w:val="00E43D27"/>
    <w:rsid w:val="00E46D26"/>
    <w:rsid w:val="00E53FBB"/>
    <w:rsid w:val="00E6173F"/>
    <w:rsid w:val="00E61AF3"/>
    <w:rsid w:val="00E62F96"/>
    <w:rsid w:val="00E6469D"/>
    <w:rsid w:val="00E677AC"/>
    <w:rsid w:val="00E74B6D"/>
    <w:rsid w:val="00E75137"/>
    <w:rsid w:val="00E7611E"/>
    <w:rsid w:val="00E867AC"/>
    <w:rsid w:val="00E92398"/>
    <w:rsid w:val="00E93E2E"/>
    <w:rsid w:val="00E94850"/>
    <w:rsid w:val="00E963BF"/>
    <w:rsid w:val="00EA01F0"/>
    <w:rsid w:val="00EA1063"/>
    <w:rsid w:val="00EA1D93"/>
    <w:rsid w:val="00EA1D9D"/>
    <w:rsid w:val="00EA1EA0"/>
    <w:rsid w:val="00EA354B"/>
    <w:rsid w:val="00EB31DF"/>
    <w:rsid w:val="00EB47F2"/>
    <w:rsid w:val="00EB5CDD"/>
    <w:rsid w:val="00EC545F"/>
    <w:rsid w:val="00EC60A1"/>
    <w:rsid w:val="00EC7597"/>
    <w:rsid w:val="00ED5F84"/>
    <w:rsid w:val="00EE12E4"/>
    <w:rsid w:val="00EE241F"/>
    <w:rsid w:val="00EE562B"/>
    <w:rsid w:val="00EE72DB"/>
    <w:rsid w:val="00EF011B"/>
    <w:rsid w:val="00EF181C"/>
    <w:rsid w:val="00EF1D2A"/>
    <w:rsid w:val="00EF3753"/>
    <w:rsid w:val="00EF43B5"/>
    <w:rsid w:val="00EF4A08"/>
    <w:rsid w:val="00EF5359"/>
    <w:rsid w:val="00EF7926"/>
    <w:rsid w:val="00F031BB"/>
    <w:rsid w:val="00F0483F"/>
    <w:rsid w:val="00F05100"/>
    <w:rsid w:val="00F05683"/>
    <w:rsid w:val="00F06713"/>
    <w:rsid w:val="00F11BBF"/>
    <w:rsid w:val="00F1370D"/>
    <w:rsid w:val="00F137A4"/>
    <w:rsid w:val="00F138AD"/>
    <w:rsid w:val="00F141F2"/>
    <w:rsid w:val="00F15402"/>
    <w:rsid w:val="00F22463"/>
    <w:rsid w:val="00F2539F"/>
    <w:rsid w:val="00F268BC"/>
    <w:rsid w:val="00F3759B"/>
    <w:rsid w:val="00F43363"/>
    <w:rsid w:val="00F44C15"/>
    <w:rsid w:val="00F44CA0"/>
    <w:rsid w:val="00F44EF0"/>
    <w:rsid w:val="00F4648F"/>
    <w:rsid w:val="00F473F9"/>
    <w:rsid w:val="00F47C24"/>
    <w:rsid w:val="00F52624"/>
    <w:rsid w:val="00F531C5"/>
    <w:rsid w:val="00F53228"/>
    <w:rsid w:val="00F55AFB"/>
    <w:rsid w:val="00F56665"/>
    <w:rsid w:val="00F61969"/>
    <w:rsid w:val="00F71C32"/>
    <w:rsid w:val="00F72D46"/>
    <w:rsid w:val="00F74B14"/>
    <w:rsid w:val="00F82F16"/>
    <w:rsid w:val="00F864FC"/>
    <w:rsid w:val="00F86E80"/>
    <w:rsid w:val="00F91B45"/>
    <w:rsid w:val="00F932CF"/>
    <w:rsid w:val="00F960BA"/>
    <w:rsid w:val="00FA1189"/>
    <w:rsid w:val="00FB3162"/>
    <w:rsid w:val="00FB55D6"/>
    <w:rsid w:val="00FB5867"/>
    <w:rsid w:val="00FC0E91"/>
    <w:rsid w:val="00FC74EE"/>
    <w:rsid w:val="00FD0C35"/>
    <w:rsid w:val="00FD0C5F"/>
    <w:rsid w:val="00FD117D"/>
    <w:rsid w:val="00FD1BEA"/>
    <w:rsid w:val="00FD26E5"/>
    <w:rsid w:val="00FD2912"/>
    <w:rsid w:val="00FD4FD5"/>
    <w:rsid w:val="00FE5DC3"/>
    <w:rsid w:val="00FF00D1"/>
    <w:rsid w:val="00FF0BDF"/>
    <w:rsid w:val="00FF2168"/>
    <w:rsid w:val="00FF2F18"/>
    <w:rsid w:val="00FF56C9"/>
    <w:rsid w:val="00FF64A2"/>
    <w:rsid w:val="00FF74ED"/>
    <w:rsid w:val="315239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805A6"/>
  <w15:docId w15:val="{9FCCFA7C-0FA0-4B8A-BA47-483A13C0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C3EAE"/>
    <w:pPr>
      <w:spacing w:before="120" w:after="0" w:line="276" w:lineRule="auto"/>
    </w:pPr>
    <w:rPr>
      <w:rFonts w:ascii="Arial" w:hAnsi="Arial" w:cs="Arial"/>
    </w:rPr>
  </w:style>
  <w:style w:type="paragraph" w:styleId="Heading1">
    <w:name w:val="heading 1"/>
    <w:aliases w:val="WelTec Heading 1"/>
    <w:basedOn w:val="Normal"/>
    <w:next w:val="Normal"/>
    <w:link w:val="Heading1Char"/>
    <w:uiPriority w:val="9"/>
    <w:qFormat/>
    <w:rsid w:val="001F5A9D"/>
    <w:pPr>
      <w:keepNext/>
      <w:keepLines/>
      <w:spacing w:before="240"/>
      <w:outlineLvl w:val="0"/>
    </w:pPr>
    <w:rPr>
      <w:rFonts w:eastAsiaTheme="majorEastAsia"/>
      <w:b/>
      <w:bCs/>
      <w:color w:val="262626" w:themeColor="text1" w:themeTint="D9"/>
      <w:sz w:val="28"/>
      <w:szCs w:val="28"/>
    </w:rPr>
  </w:style>
  <w:style w:type="paragraph" w:styleId="Heading2">
    <w:name w:val="heading 2"/>
    <w:aliases w:val="WelTec Heading 2"/>
    <w:basedOn w:val="Normal"/>
    <w:next w:val="Normal"/>
    <w:link w:val="Heading2Char"/>
    <w:uiPriority w:val="9"/>
    <w:unhideWhenUsed/>
    <w:qFormat/>
    <w:rsid w:val="001F5A9D"/>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aliases w:val="WelTec Heading 3"/>
    <w:basedOn w:val="Normal"/>
    <w:next w:val="Normal"/>
    <w:link w:val="Heading3Char"/>
    <w:uiPriority w:val="9"/>
    <w:unhideWhenUsed/>
    <w:qFormat/>
    <w:rsid w:val="001F5A9D"/>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F5A9D"/>
    <w:pPr>
      <w:keepNext/>
      <w:keepLines/>
      <w:spacing w:before="40"/>
      <w:outlineLvl w:val="3"/>
    </w:pPr>
    <w:rPr>
      <w:i/>
      <w:iCs/>
    </w:rPr>
  </w:style>
  <w:style w:type="paragraph" w:styleId="Heading5">
    <w:name w:val="heading 5"/>
    <w:basedOn w:val="Normal"/>
    <w:next w:val="Normal"/>
    <w:link w:val="Heading5Char"/>
    <w:uiPriority w:val="9"/>
    <w:semiHidden/>
    <w:unhideWhenUsed/>
    <w:qFormat/>
    <w:rsid w:val="001F5A9D"/>
    <w:pPr>
      <w:keepNext/>
      <w:keepLines/>
      <w:spacing w:before="40"/>
      <w:outlineLvl w:val="4"/>
    </w:pPr>
    <w:rPr>
      <w:color w:val="404040" w:themeColor="text1" w:themeTint="BF"/>
    </w:rPr>
  </w:style>
  <w:style w:type="paragraph" w:styleId="Heading6">
    <w:name w:val="heading 6"/>
    <w:basedOn w:val="Normal"/>
    <w:next w:val="Normal"/>
    <w:link w:val="Heading6Char"/>
    <w:uiPriority w:val="9"/>
    <w:semiHidden/>
    <w:unhideWhenUsed/>
    <w:qFormat/>
    <w:rsid w:val="001F5A9D"/>
    <w:pPr>
      <w:keepNext/>
      <w:keepLines/>
      <w:spacing w:before="40"/>
      <w:outlineLvl w:val="5"/>
    </w:pPr>
  </w:style>
  <w:style w:type="paragraph" w:styleId="Heading7">
    <w:name w:val="heading 7"/>
    <w:basedOn w:val="Normal"/>
    <w:next w:val="Normal"/>
    <w:link w:val="Heading7Char"/>
    <w:uiPriority w:val="9"/>
    <w:semiHidden/>
    <w:unhideWhenUsed/>
    <w:qFormat/>
    <w:rsid w:val="001F5A9D"/>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5A9D"/>
    <w:pPr>
      <w:keepNext/>
      <w:keepLines/>
      <w:spacing w:before="4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1F5A9D"/>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15163F"/>
    <w:rPr>
      <w:rFonts w:ascii="Tahoma" w:hAnsi="Tahoma" w:cs="Tahoma"/>
      <w:sz w:val="16"/>
      <w:szCs w:val="16"/>
    </w:rPr>
  </w:style>
  <w:style w:type="character" w:customStyle="1" w:styleId="BalloonTextChar">
    <w:name w:val="Balloon Text Char"/>
    <w:basedOn w:val="DefaultParagraphFont"/>
    <w:link w:val="BalloonText"/>
    <w:uiPriority w:val="99"/>
    <w:semiHidden/>
    <w:rsid w:val="0015163F"/>
    <w:rPr>
      <w:rFonts w:ascii="Tahoma" w:hAnsi="Tahoma" w:cs="Tahoma"/>
      <w:sz w:val="16"/>
      <w:szCs w:val="16"/>
    </w:rPr>
  </w:style>
  <w:style w:type="character" w:styleId="PlaceholderText">
    <w:name w:val="Placeholder Text"/>
    <w:basedOn w:val="DefaultParagraphFont"/>
    <w:uiPriority w:val="99"/>
    <w:semiHidden/>
    <w:rsid w:val="0015163F"/>
    <w:rPr>
      <w:color w:val="808080"/>
    </w:rPr>
  </w:style>
  <w:style w:type="paragraph" w:styleId="Header">
    <w:name w:val="header"/>
    <w:basedOn w:val="Normal"/>
    <w:link w:val="HeaderChar"/>
    <w:unhideWhenUsed/>
    <w:rsid w:val="00A947AF"/>
    <w:pPr>
      <w:tabs>
        <w:tab w:val="center" w:pos="4513"/>
        <w:tab w:val="right" w:pos="9026"/>
      </w:tabs>
    </w:pPr>
  </w:style>
  <w:style w:type="character" w:customStyle="1" w:styleId="HeaderChar">
    <w:name w:val="Header Char"/>
    <w:basedOn w:val="DefaultParagraphFont"/>
    <w:link w:val="Header"/>
    <w:uiPriority w:val="99"/>
    <w:rsid w:val="00A947AF"/>
  </w:style>
  <w:style w:type="paragraph" w:styleId="Footer">
    <w:name w:val="footer"/>
    <w:basedOn w:val="Normal"/>
    <w:link w:val="FooterChar"/>
    <w:uiPriority w:val="99"/>
    <w:unhideWhenUsed/>
    <w:rsid w:val="001C579A"/>
    <w:pPr>
      <w:tabs>
        <w:tab w:val="center" w:pos="4513"/>
        <w:tab w:val="right" w:pos="9026"/>
      </w:tabs>
      <w:spacing w:before="40"/>
    </w:pPr>
    <w:rPr>
      <w:color w:val="7F7F7F" w:themeColor="text1" w:themeTint="80"/>
      <w:sz w:val="16"/>
      <w:szCs w:val="16"/>
    </w:rPr>
  </w:style>
  <w:style w:type="character" w:customStyle="1" w:styleId="FooterChar">
    <w:name w:val="Footer Char"/>
    <w:basedOn w:val="DefaultParagraphFont"/>
    <w:link w:val="Footer"/>
    <w:uiPriority w:val="99"/>
    <w:rsid w:val="001C579A"/>
    <w:rPr>
      <w:color w:val="7F7F7F" w:themeColor="text1" w:themeTint="80"/>
      <w:sz w:val="16"/>
      <w:szCs w:val="16"/>
    </w:rPr>
  </w:style>
  <w:style w:type="character" w:customStyle="1" w:styleId="Heading1Char">
    <w:name w:val="Heading 1 Char"/>
    <w:aliases w:val="WelTec Heading 1 Char"/>
    <w:basedOn w:val="DefaultParagraphFont"/>
    <w:link w:val="Heading1"/>
    <w:uiPriority w:val="9"/>
    <w:rsid w:val="001F5A9D"/>
    <w:rPr>
      <w:rFonts w:ascii="Arial" w:eastAsiaTheme="majorEastAsia" w:hAnsi="Arial" w:cs="Arial"/>
      <w:b/>
      <w:bCs/>
      <w:color w:val="262626" w:themeColor="text1" w:themeTint="D9"/>
      <w:sz w:val="28"/>
      <w:szCs w:val="28"/>
    </w:rPr>
  </w:style>
  <w:style w:type="character" w:customStyle="1" w:styleId="Heading2Char">
    <w:name w:val="Heading 2 Char"/>
    <w:aliases w:val="WelTec Heading 2 Char"/>
    <w:basedOn w:val="DefaultParagraphFont"/>
    <w:link w:val="Heading2"/>
    <w:uiPriority w:val="9"/>
    <w:rsid w:val="001F5A9D"/>
    <w:rPr>
      <w:rFonts w:asciiTheme="majorHAnsi" w:eastAsiaTheme="majorEastAsia" w:hAnsiTheme="majorHAnsi" w:cstheme="majorBidi"/>
      <w:color w:val="262626" w:themeColor="text1" w:themeTint="D9"/>
      <w:sz w:val="28"/>
      <w:szCs w:val="28"/>
    </w:rPr>
  </w:style>
  <w:style w:type="character" w:customStyle="1" w:styleId="Heading3Char">
    <w:name w:val="Heading 3 Char"/>
    <w:aliases w:val="WelTec Heading 3 Char"/>
    <w:basedOn w:val="DefaultParagraphFont"/>
    <w:link w:val="Heading3"/>
    <w:uiPriority w:val="9"/>
    <w:rsid w:val="001F5A9D"/>
    <w:rPr>
      <w:rFonts w:asciiTheme="majorHAnsi" w:eastAsiaTheme="majorEastAsia" w:hAnsiTheme="majorHAnsi" w:cstheme="majorBidi"/>
      <w:color w:val="0D0D0D" w:themeColor="text1" w:themeTint="F2"/>
      <w:sz w:val="24"/>
      <w:szCs w:val="24"/>
    </w:rPr>
  </w:style>
  <w:style w:type="paragraph" w:styleId="TOCHeading">
    <w:name w:val="TOC Heading"/>
    <w:basedOn w:val="Heading1"/>
    <w:next w:val="Normal"/>
    <w:uiPriority w:val="39"/>
    <w:unhideWhenUsed/>
    <w:qFormat/>
    <w:rsid w:val="001F5A9D"/>
    <w:pPr>
      <w:outlineLvl w:val="9"/>
    </w:pPr>
  </w:style>
  <w:style w:type="paragraph" w:styleId="TOC1">
    <w:name w:val="toc 1"/>
    <w:basedOn w:val="Normal"/>
    <w:next w:val="Normal"/>
    <w:autoRedefine/>
    <w:uiPriority w:val="39"/>
    <w:unhideWhenUsed/>
    <w:rsid w:val="00D515C0"/>
    <w:pPr>
      <w:tabs>
        <w:tab w:val="left" w:pos="567"/>
        <w:tab w:val="right" w:leader="dot" w:pos="9016"/>
      </w:tabs>
      <w:spacing w:before="200" w:after="100"/>
      <w:ind w:left="360"/>
    </w:pPr>
    <w:rPr>
      <w:rFonts w:ascii="Arial Narrow" w:hAnsi="Arial Narrow" w:cstheme="minorBidi"/>
      <w:noProof/>
      <w:szCs w:val="20"/>
      <w:lang w:val="en-US" w:bidi="en-US"/>
    </w:rPr>
  </w:style>
  <w:style w:type="character" w:styleId="Hyperlink">
    <w:name w:val="Hyperlink"/>
    <w:basedOn w:val="DefaultParagraphFont"/>
    <w:uiPriority w:val="99"/>
    <w:unhideWhenUsed/>
    <w:locked/>
    <w:rsid w:val="00E53FBB"/>
    <w:rPr>
      <w:color w:val="0000FF" w:themeColor="hyperlink"/>
      <w:u w:val="single"/>
    </w:rPr>
  </w:style>
  <w:style w:type="table" w:styleId="TableGrid">
    <w:name w:val="Table Grid"/>
    <w:basedOn w:val="TableNormal"/>
    <w:uiPriority w:val="59"/>
    <w:locked/>
    <w:rsid w:val="002119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locked/>
    <w:rsid w:val="002119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rogrammeTitle">
    <w:name w:val="Programme Title"/>
    <w:basedOn w:val="Normal"/>
    <w:next w:val="Normal"/>
    <w:link w:val="ProgrammeTitleChar"/>
    <w:rsid w:val="001C579A"/>
    <w:pPr>
      <w:spacing w:after="60"/>
      <w:contextualSpacing/>
      <w:jc w:val="center"/>
    </w:pPr>
    <w:rPr>
      <w:b/>
      <w:color w:val="000000" w:themeColor="text1"/>
      <w:sz w:val="72"/>
    </w:rPr>
  </w:style>
  <w:style w:type="character" w:customStyle="1" w:styleId="ProgrammeTitleChar">
    <w:name w:val="Programme Title Char"/>
    <w:basedOn w:val="DefaultParagraphFont"/>
    <w:link w:val="ProgrammeTitle"/>
    <w:rsid w:val="001C579A"/>
    <w:rPr>
      <w:b/>
      <w:color w:val="000000" w:themeColor="text1"/>
      <w:sz w:val="72"/>
    </w:rPr>
  </w:style>
  <w:style w:type="paragraph" w:customStyle="1" w:styleId="ProgrammeSubtitle">
    <w:name w:val="Programme Subtitle"/>
    <w:basedOn w:val="Normal"/>
    <w:next w:val="Normal"/>
    <w:link w:val="ProgrammeSubtitleChar"/>
    <w:rsid w:val="001C579A"/>
    <w:pPr>
      <w:spacing w:after="60"/>
      <w:contextualSpacing/>
      <w:jc w:val="center"/>
    </w:pPr>
    <w:rPr>
      <w:color w:val="7F7F7F" w:themeColor="text1" w:themeTint="80"/>
      <w:kern w:val="28"/>
      <w:sz w:val="40"/>
    </w:rPr>
  </w:style>
  <w:style w:type="paragraph" w:customStyle="1" w:styleId="SchoolName">
    <w:name w:val="School Name"/>
    <w:basedOn w:val="Normal"/>
    <w:link w:val="SchoolNameChar"/>
    <w:rsid w:val="001C579A"/>
    <w:pPr>
      <w:spacing w:after="60"/>
      <w:contextualSpacing/>
      <w:jc w:val="center"/>
    </w:pPr>
    <w:rPr>
      <w:sz w:val="24"/>
    </w:rPr>
  </w:style>
  <w:style w:type="character" w:customStyle="1" w:styleId="ProgrammeSubtitleChar">
    <w:name w:val="Programme Subtitle Char"/>
    <w:basedOn w:val="DefaultParagraphFont"/>
    <w:link w:val="ProgrammeSubtitle"/>
    <w:rsid w:val="001C579A"/>
    <w:rPr>
      <w:color w:val="7F7F7F" w:themeColor="text1" w:themeTint="80"/>
      <w:kern w:val="28"/>
      <w:sz w:val="40"/>
    </w:rPr>
  </w:style>
  <w:style w:type="paragraph" w:customStyle="1" w:styleId="QualificationTitle">
    <w:name w:val="Qualification Title"/>
    <w:basedOn w:val="Normal"/>
    <w:next w:val="Normal"/>
    <w:link w:val="QualificationTitleChar"/>
    <w:rsid w:val="001C579A"/>
    <w:pPr>
      <w:jc w:val="center"/>
    </w:pPr>
    <w:rPr>
      <w:color w:val="808080" w:themeColor="background1" w:themeShade="80"/>
    </w:rPr>
  </w:style>
  <w:style w:type="character" w:customStyle="1" w:styleId="SchoolNameChar">
    <w:name w:val="School Name Char"/>
    <w:basedOn w:val="DefaultParagraphFont"/>
    <w:link w:val="SchoolName"/>
    <w:rsid w:val="001C579A"/>
    <w:rPr>
      <w:sz w:val="24"/>
    </w:rPr>
  </w:style>
  <w:style w:type="paragraph" w:styleId="Title">
    <w:name w:val="Title"/>
    <w:basedOn w:val="Normal"/>
    <w:next w:val="Normal"/>
    <w:link w:val="TitleChar"/>
    <w:uiPriority w:val="10"/>
    <w:qFormat/>
    <w:rsid w:val="001F5A9D"/>
    <w:pPr>
      <w:spacing w:line="240" w:lineRule="auto"/>
      <w:contextualSpacing/>
    </w:pPr>
    <w:rPr>
      <w:rFonts w:asciiTheme="majorHAnsi" w:eastAsiaTheme="majorEastAsia" w:hAnsiTheme="majorHAnsi" w:cstheme="majorBidi"/>
      <w:spacing w:val="-10"/>
      <w:sz w:val="56"/>
      <w:szCs w:val="56"/>
    </w:rPr>
  </w:style>
  <w:style w:type="character" w:customStyle="1" w:styleId="QualificationTitleChar">
    <w:name w:val="Qualification Title Char"/>
    <w:basedOn w:val="DefaultParagraphFont"/>
    <w:link w:val="QualificationTitle"/>
    <w:rsid w:val="001C579A"/>
    <w:rPr>
      <w:color w:val="808080" w:themeColor="background1" w:themeShade="80"/>
    </w:rPr>
  </w:style>
  <w:style w:type="character" w:customStyle="1" w:styleId="TitleChar">
    <w:name w:val="Title Char"/>
    <w:basedOn w:val="DefaultParagraphFont"/>
    <w:link w:val="Title"/>
    <w:uiPriority w:val="10"/>
    <w:rsid w:val="001F5A9D"/>
    <w:rPr>
      <w:rFonts w:asciiTheme="majorHAnsi" w:eastAsiaTheme="majorEastAsia" w:hAnsiTheme="majorHAnsi" w:cstheme="majorBidi"/>
      <w:spacing w:val="-10"/>
      <w:sz w:val="56"/>
      <w:szCs w:val="56"/>
    </w:rPr>
  </w:style>
  <w:style w:type="table" w:customStyle="1" w:styleId="Calendar">
    <w:name w:val="Calendar"/>
    <w:basedOn w:val="TableNormal"/>
    <w:uiPriority w:val="99"/>
    <w:locked/>
    <w:rsid w:val="00FF2168"/>
    <w:rPr>
      <w:sz w:val="14"/>
    </w:rPr>
    <w:tblPr>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Pr>
  </w:style>
  <w:style w:type="paragraph" w:customStyle="1" w:styleId="CalendarProgrammeHandbook">
    <w:name w:val="Calendar Programme Handbook"/>
    <w:basedOn w:val="Normal"/>
    <w:rsid w:val="001C579A"/>
    <w:pPr>
      <w:spacing w:before="80" w:after="80"/>
      <w:jc w:val="center"/>
    </w:pPr>
    <w:rPr>
      <w:sz w:val="14"/>
      <w:szCs w:val="14"/>
    </w:rPr>
  </w:style>
  <w:style w:type="paragraph" w:styleId="TOC2">
    <w:name w:val="toc 2"/>
    <w:basedOn w:val="Normal"/>
    <w:next w:val="Normal"/>
    <w:autoRedefine/>
    <w:uiPriority w:val="39"/>
    <w:unhideWhenUsed/>
    <w:rsid w:val="00AE6AB1"/>
    <w:pPr>
      <w:spacing w:after="100"/>
      <w:ind w:left="200"/>
    </w:pPr>
  </w:style>
  <w:style w:type="paragraph" w:styleId="ListParagraph">
    <w:name w:val="List Paragraph"/>
    <w:aliases w:val="List Paragraph Guidelines"/>
    <w:basedOn w:val="Normal"/>
    <w:link w:val="ListParagraphChar"/>
    <w:uiPriority w:val="34"/>
    <w:qFormat/>
    <w:rsid w:val="001C579A"/>
    <w:pPr>
      <w:ind w:left="720"/>
      <w:contextualSpacing/>
    </w:pPr>
  </w:style>
  <w:style w:type="paragraph" w:styleId="BodyText2">
    <w:name w:val="Body Text 2"/>
    <w:basedOn w:val="Normal"/>
    <w:link w:val="BodyText2Char"/>
    <w:rsid w:val="00A83BB9"/>
    <w:rPr>
      <w:rFonts w:ascii="Calibri" w:eastAsia="Calibri" w:hAnsi="Calibri" w:cs="Times New Roman"/>
      <w:i/>
      <w:iCs/>
    </w:rPr>
  </w:style>
  <w:style w:type="character" w:customStyle="1" w:styleId="BodyText2Char">
    <w:name w:val="Body Text 2 Char"/>
    <w:basedOn w:val="DefaultParagraphFont"/>
    <w:link w:val="BodyText2"/>
    <w:rsid w:val="00A83BB9"/>
    <w:rPr>
      <w:rFonts w:ascii="Calibri" w:eastAsia="Calibri" w:hAnsi="Calibri" w:cs="Times New Roman"/>
      <w:i/>
      <w:iCs/>
    </w:rPr>
  </w:style>
  <w:style w:type="paragraph" w:styleId="TOC3">
    <w:name w:val="toc 3"/>
    <w:basedOn w:val="Normal"/>
    <w:next w:val="Normal"/>
    <w:autoRedefine/>
    <w:uiPriority w:val="39"/>
    <w:unhideWhenUsed/>
    <w:rsid w:val="00EE241F"/>
    <w:pPr>
      <w:spacing w:after="100"/>
      <w:ind w:left="400"/>
    </w:pPr>
  </w:style>
  <w:style w:type="paragraph" w:styleId="TOC4">
    <w:name w:val="toc 4"/>
    <w:basedOn w:val="Normal"/>
    <w:next w:val="Normal"/>
    <w:autoRedefine/>
    <w:uiPriority w:val="39"/>
    <w:unhideWhenUsed/>
    <w:rsid w:val="00EE241F"/>
    <w:pPr>
      <w:spacing w:after="100"/>
      <w:ind w:left="660"/>
    </w:pPr>
    <w:rPr>
      <w:rFonts w:asciiTheme="minorHAnsi" w:hAnsiTheme="minorHAnsi" w:cstheme="minorBidi"/>
      <w:lang w:eastAsia="zh-CN"/>
    </w:rPr>
  </w:style>
  <w:style w:type="paragraph" w:styleId="TOC5">
    <w:name w:val="toc 5"/>
    <w:basedOn w:val="Normal"/>
    <w:next w:val="Normal"/>
    <w:autoRedefine/>
    <w:uiPriority w:val="39"/>
    <w:unhideWhenUsed/>
    <w:rsid w:val="00EE241F"/>
    <w:pPr>
      <w:spacing w:after="100"/>
      <w:ind w:left="880"/>
    </w:pPr>
    <w:rPr>
      <w:rFonts w:asciiTheme="minorHAnsi" w:hAnsiTheme="minorHAnsi" w:cstheme="minorBidi"/>
      <w:lang w:eastAsia="zh-CN"/>
    </w:rPr>
  </w:style>
  <w:style w:type="paragraph" w:styleId="TOC6">
    <w:name w:val="toc 6"/>
    <w:basedOn w:val="Normal"/>
    <w:next w:val="Normal"/>
    <w:autoRedefine/>
    <w:uiPriority w:val="39"/>
    <w:unhideWhenUsed/>
    <w:rsid w:val="00EE241F"/>
    <w:pPr>
      <w:spacing w:after="100"/>
      <w:ind w:left="1100"/>
    </w:pPr>
    <w:rPr>
      <w:rFonts w:asciiTheme="minorHAnsi" w:hAnsiTheme="minorHAnsi" w:cstheme="minorBidi"/>
      <w:lang w:eastAsia="zh-CN"/>
    </w:rPr>
  </w:style>
  <w:style w:type="paragraph" w:styleId="TOC7">
    <w:name w:val="toc 7"/>
    <w:basedOn w:val="Normal"/>
    <w:next w:val="Normal"/>
    <w:autoRedefine/>
    <w:uiPriority w:val="39"/>
    <w:unhideWhenUsed/>
    <w:rsid w:val="00EE241F"/>
    <w:pPr>
      <w:spacing w:after="100"/>
      <w:ind w:left="1320"/>
    </w:pPr>
    <w:rPr>
      <w:rFonts w:asciiTheme="minorHAnsi" w:hAnsiTheme="minorHAnsi" w:cstheme="minorBidi"/>
      <w:lang w:eastAsia="zh-CN"/>
    </w:rPr>
  </w:style>
  <w:style w:type="paragraph" w:styleId="TOC8">
    <w:name w:val="toc 8"/>
    <w:basedOn w:val="Normal"/>
    <w:next w:val="Normal"/>
    <w:autoRedefine/>
    <w:uiPriority w:val="39"/>
    <w:unhideWhenUsed/>
    <w:rsid w:val="00EE241F"/>
    <w:pPr>
      <w:spacing w:after="100"/>
      <w:ind w:left="1540"/>
    </w:pPr>
    <w:rPr>
      <w:rFonts w:asciiTheme="minorHAnsi" w:hAnsiTheme="minorHAnsi" w:cstheme="minorBidi"/>
      <w:lang w:eastAsia="zh-CN"/>
    </w:rPr>
  </w:style>
  <w:style w:type="paragraph" w:styleId="TOC9">
    <w:name w:val="toc 9"/>
    <w:basedOn w:val="Normal"/>
    <w:next w:val="Normal"/>
    <w:autoRedefine/>
    <w:uiPriority w:val="39"/>
    <w:unhideWhenUsed/>
    <w:rsid w:val="00EE241F"/>
    <w:pPr>
      <w:spacing w:after="100"/>
      <w:ind w:left="1760"/>
    </w:pPr>
    <w:rPr>
      <w:rFonts w:asciiTheme="minorHAnsi" w:hAnsiTheme="minorHAnsi" w:cstheme="minorBidi"/>
      <w:lang w:eastAsia="zh-CN"/>
    </w:rPr>
  </w:style>
  <w:style w:type="character" w:styleId="FollowedHyperlink">
    <w:name w:val="FollowedHyperlink"/>
    <w:basedOn w:val="DefaultParagraphFont"/>
    <w:uiPriority w:val="99"/>
    <w:semiHidden/>
    <w:unhideWhenUsed/>
    <w:locked/>
    <w:rsid w:val="005C11D6"/>
    <w:rPr>
      <w:color w:val="800080" w:themeColor="followedHyperlink"/>
      <w:u w:val="single"/>
    </w:rPr>
  </w:style>
  <w:style w:type="paragraph" w:customStyle="1" w:styleId="BODYTXT">
    <w:name w:val="BODY TXT"/>
    <w:basedOn w:val="Normal"/>
    <w:next w:val="Normal"/>
    <w:rsid w:val="00AA4E49"/>
    <w:pPr>
      <w:widowControl w:val="0"/>
      <w:overflowPunct w:val="0"/>
      <w:autoSpaceDE w:val="0"/>
      <w:autoSpaceDN w:val="0"/>
      <w:adjustRightInd w:val="0"/>
      <w:spacing w:line="320" w:lineRule="atLeast"/>
      <w:textAlignment w:val="baseline"/>
    </w:pPr>
    <w:rPr>
      <w:rFonts w:ascii="Palatino" w:eastAsia="Times New Roman" w:hAnsi="Palatino" w:cs="Times New Roman"/>
      <w:sz w:val="24"/>
      <w:szCs w:val="20"/>
      <w:lang w:val="en-AU"/>
    </w:rPr>
  </w:style>
  <w:style w:type="paragraph" w:customStyle="1" w:styleId="Subhead2">
    <w:name w:val="Subhead 2"/>
    <w:basedOn w:val="Normal"/>
    <w:rsid w:val="00A15E9D"/>
    <w:pPr>
      <w:widowControl w:val="0"/>
      <w:overflowPunct w:val="0"/>
      <w:autoSpaceDE w:val="0"/>
      <w:autoSpaceDN w:val="0"/>
      <w:adjustRightInd w:val="0"/>
      <w:textAlignment w:val="baseline"/>
    </w:pPr>
    <w:rPr>
      <w:rFonts w:ascii="Times" w:eastAsia="Times New Roman" w:hAnsi="Times" w:cs="Times New Roman"/>
      <w:b/>
      <w:sz w:val="24"/>
      <w:szCs w:val="20"/>
      <w:lang w:val="en-AU"/>
    </w:rPr>
  </w:style>
  <w:style w:type="paragraph" w:customStyle="1" w:styleId="JPara">
    <w:name w:val="J Para"/>
    <w:uiPriority w:val="99"/>
    <w:rsid w:val="00BB6680"/>
    <w:pPr>
      <w:spacing w:line="240" w:lineRule="exact"/>
      <w:jc w:val="both"/>
    </w:pPr>
    <w:rPr>
      <w:rFonts w:ascii="Courier" w:eastAsia="Times New Roman" w:hAnsi="Courier" w:cs="Times New Roman"/>
      <w:sz w:val="24"/>
      <w:szCs w:val="20"/>
      <w:lang w:val="en-AU"/>
    </w:rPr>
  </w:style>
  <w:style w:type="paragraph" w:customStyle="1" w:styleId="BodyText1">
    <w:name w:val="Body Text1"/>
    <w:basedOn w:val="BODYTXT"/>
    <w:uiPriority w:val="99"/>
    <w:rsid w:val="00B16682"/>
    <w:pPr>
      <w:spacing w:before="227"/>
      <w:ind w:firstLine="283"/>
    </w:pPr>
  </w:style>
  <w:style w:type="paragraph" w:customStyle="1" w:styleId="headb">
    <w:name w:val="head b"/>
    <w:basedOn w:val="Normal"/>
    <w:link w:val="headbChar"/>
    <w:rsid w:val="00B16682"/>
    <w:pPr>
      <w:keepNext/>
      <w:widowControl w:val="0"/>
      <w:overflowPunct w:val="0"/>
      <w:autoSpaceDE w:val="0"/>
      <w:autoSpaceDN w:val="0"/>
      <w:adjustRightInd w:val="0"/>
      <w:textAlignment w:val="baseline"/>
    </w:pPr>
    <w:rPr>
      <w:rFonts w:ascii="Palatino" w:eastAsia="Times New Roman" w:hAnsi="Palatino" w:cs="Times New Roman"/>
      <w:b/>
      <w:sz w:val="28"/>
      <w:szCs w:val="20"/>
      <w:lang w:val="en-AU"/>
    </w:rPr>
  </w:style>
  <w:style w:type="character" w:customStyle="1" w:styleId="headbChar">
    <w:name w:val="head b Char"/>
    <w:link w:val="headb"/>
    <w:locked/>
    <w:rsid w:val="00B16682"/>
    <w:rPr>
      <w:rFonts w:ascii="Palatino" w:eastAsia="Times New Roman" w:hAnsi="Palatino" w:cs="Times New Roman"/>
      <w:b/>
      <w:sz w:val="28"/>
      <w:szCs w:val="20"/>
      <w:lang w:val="en-AU"/>
    </w:rPr>
  </w:style>
  <w:style w:type="paragraph" w:styleId="BodyTextIndent">
    <w:name w:val="Body Text Indent"/>
    <w:basedOn w:val="Normal"/>
    <w:link w:val="BodyTextIndentChar"/>
    <w:uiPriority w:val="99"/>
    <w:unhideWhenUsed/>
    <w:rsid w:val="009D0398"/>
    <w:pPr>
      <w:spacing w:after="120"/>
      <w:ind w:left="283"/>
    </w:pPr>
  </w:style>
  <w:style w:type="character" w:customStyle="1" w:styleId="BodyTextIndentChar">
    <w:name w:val="Body Text Indent Char"/>
    <w:basedOn w:val="DefaultParagraphFont"/>
    <w:link w:val="BodyTextIndent"/>
    <w:uiPriority w:val="99"/>
    <w:rsid w:val="009D0398"/>
    <w:rPr>
      <w:sz w:val="20"/>
    </w:rPr>
  </w:style>
  <w:style w:type="paragraph" w:styleId="NormalWeb">
    <w:name w:val="Normal (Web)"/>
    <w:basedOn w:val="Normal"/>
    <w:uiPriority w:val="99"/>
    <w:locked/>
    <w:rsid w:val="009D0398"/>
    <w:pPr>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1F5A9D"/>
    <w:rPr>
      <w:b/>
      <w:bCs/>
      <w:color w:val="auto"/>
    </w:rPr>
  </w:style>
  <w:style w:type="paragraph" w:styleId="BodyText">
    <w:name w:val="Body Text"/>
    <w:basedOn w:val="Normal"/>
    <w:link w:val="BodyTextChar"/>
    <w:uiPriority w:val="99"/>
    <w:semiHidden/>
    <w:unhideWhenUsed/>
    <w:rsid w:val="00E064F6"/>
    <w:pPr>
      <w:spacing w:after="120"/>
    </w:pPr>
  </w:style>
  <w:style w:type="character" w:customStyle="1" w:styleId="BodyTextChar">
    <w:name w:val="Body Text Char"/>
    <w:basedOn w:val="DefaultParagraphFont"/>
    <w:link w:val="BodyText"/>
    <w:uiPriority w:val="99"/>
    <w:semiHidden/>
    <w:rsid w:val="00E064F6"/>
    <w:rPr>
      <w:sz w:val="20"/>
    </w:rPr>
  </w:style>
  <w:style w:type="paragraph" w:customStyle="1" w:styleId="Ph">
    <w:name w:val="Ph"/>
    <w:basedOn w:val="Normal"/>
    <w:link w:val="PhChar"/>
    <w:rsid w:val="001C579A"/>
    <w:rPr>
      <w:rFonts w:ascii="Arial Narrow" w:hAnsi="Arial Narrow"/>
      <w:b/>
      <w:sz w:val="28"/>
      <w:szCs w:val="28"/>
    </w:rPr>
  </w:style>
  <w:style w:type="character" w:customStyle="1" w:styleId="PhChar">
    <w:name w:val="Ph Char"/>
    <w:basedOn w:val="DefaultParagraphFont"/>
    <w:link w:val="Ph"/>
    <w:rsid w:val="00490A89"/>
    <w:rPr>
      <w:rFonts w:ascii="Arial Narrow" w:hAnsi="Arial Narrow"/>
      <w:b/>
      <w:sz w:val="28"/>
      <w:szCs w:val="28"/>
    </w:rPr>
  </w:style>
  <w:style w:type="character" w:customStyle="1" w:styleId="Heading4Char">
    <w:name w:val="Heading 4 Char"/>
    <w:basedOn w:val="DefaultParagraphFont"/>
    <w:link w:val="Heading4"/>
    <w:uiPriority w:val="9"/>
    <w:semiHidden/>
    <w:rsid w:val="001F5A9D"/>
    <w:rPr>
      <w:i/>
      <w:iCs/>
    </w:rPr>
  </w:style>
  <w:style w:type="character" w:customStyle="1" w:styleId="Heading5Char">
    <w:name w:val="Heading 5 Char"/>
    <w:basedOn w:val="DefaultParagraphFont"/>
    <w:link w:val="Heading5"/>
    <w:uiPriority w:val="9"/>
    <w:semiHidden/>
    <w:rsid w:val="001F5A9D"/>
    <w:rPr>
      <w:color w:val="404040" w:themeColor="text1" w:themeTint="BF"/>
    </w:rPr>
  </w:style>
  <w:style w:type="character" w:customStyle="1" w:styleId="Heading7Char">
    <w:name w:val="Heading 7 Char"/>
    <w:basedOn w:val="DefaultParagraphFont"/>
    <w:link w:val="Heading7"/>
    <w:uiPriority w:val="9"/>
    <w:semiHidden/>
    <w:rsid w:val="001F5A9D"/>
    <w:rPr>
      <w:rFonts w:asciiTheme="majorHAnsi" w:eastAsiaTheme="majorEastAsia" w:hAnsiTheme="majorHAnsi" w:cstheme="majorBidi"/>
      <w:i/>
      <w:iCs/>
    </w:rPr>
  </w:style>
  <w:style w:type="character" w:customStyle="1" w:styleId="Heading6Char">
    <w:name w:val="Heading 6 Char"/>
    <w:basedOn w:val="DefaultParagraphFont"/>
    <w:link w:val="Heading6"/>
    <w:uiPriority w:val="9"/>
    <w:semiHidden/>
    <w:rsid w:val="001F5A9D"/>
  </w:style>
  <w:style w:type="character" w:customStyle="1" w:styleId="Heading8Char">
    <w:name w:val="Heading 8 Char"/>
    <w:basedOn w:val="DefaultParagraphFont"/>
    <w:link w:val="Heading8"/>
    <w:uiPriority w:val="9"/>
    <w:semiHidden/>
    <w:rsid w:val="001F5A9D"/>
    <w:rPr>
      <w:color w:val="262626" w:themeColor="text1" w:themeTint="D9"/>
      <w:sz w:val="21"/>
      <w:szCs w:val="21"/>
    </w:rPr>
  </w:style>
  <w:style w:type="character" w:customStyle="1" w:styleId="Heading9Char">
    <w:name w:val="Heading 9 Char"/>
    <w:basedOn w:val="DefaultParagraphFont"/>
    <w:link w:val="Heading9"/>
    <w:uiPriority w:val="9"/>
    <w:semiHidden/>
    <w:rsid w:val="001F5A9D"/>
    <w:rPr>
      <w:rFonts w:asciiTheme="majorHAnsi" w:eastAsiaTheme="majorEastAsia" w:hAnsiTheme="majorHAnsi" w:cstheme="majorBidi"/>
      <w:i/>
      <w:iCs/>
      <w:color w:val="262626" w:themeColor="text1" w:themeTint="D9"/>
      <w:sz w:val="21"/>
      <w:szCs w:val="21"/>
    </w:rPr>
  </w:style>
  <w:style w:type="character" w:styleId="SubtleEmphasis">
    <w:name w:val="Subtle Emphasis"/>
    <w:basedOn w:val="DefaultParagraphFont"/>
    <w:uiPriority w:val="19"/>
    <w:qFormat/>
    <w:locked/>
    <w:rsid w:val="001F5A9D"/>
    <w:rPr>
      <w:i/>
      <w:iCs/>
      <w:color w:val="404040" w:themeColor="text1" w:themeTint="BF"/>
    </w:rPr>
  </w:style>
  <w:style w:type="paragraph" w:styleId="Subtitle">
    <w:name w:val="Subtitle"/>
    <w:basedOn w:val="Normal"/>
    <w:next w:val="Normal"/>
    <w:link w:val="SubtitleChar"/>
    <w:uiPriority w:val="11"/>
    <w:qFormat/>
    <w:locked/>
    <w:rsid w:val="001F5A9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F5A9D"/>
    <w:rPr>
      <w:color w:val="5A5A5A" w:themeColor="text1" w:themeTint="A5"/>
      <w:spacing w:val="15"/>
    </w:rPr>
  </w:style>
  <w:style w:type="paragraph" w:styleId="IntenseQuote">
    <w:name w:val="Intense Quote"/>
    <w:basedOn w:val="Normal"/>
    <w:next w:val="Normal"/>
    <w:link w:val="IntenseQuoteChar"/>
    <w:uiPriority w:val="30"/>
    <w:qFormat/>
    <w:locked/>
    <w:rsid w:val="001F5A9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F5A9D"/>
    <w:rPr>
      <w:i/>
      <w:iCs/>
      <w:color w:val="404040" w:themeColor="text1" w:themeTint="BF"/>
    </w:rPr>
  </w:style>
  <w:style w:type="paragraph" w:customStyle="1" w:styleId="PH0">
    <w:name w:val="PH"/>
    <w:basedOn w:val="Ph"/>
    <w:link w:val="PHChar0"/>
    <w:rsid w:val="001C579A"/>
  </w:style>
  <w:style w:type="paragraph" w:customStyle="1" w:styleId="Style1">
    <w:name w:val="Style1"/>
    <w:basedOn w:val="PH0"/>
    <w:link w:val="Style1Char"/>
    <w:rsid w:val="001E64A2"/>
  </w:style>
  <w:style w:type="paragraph" w:customStyle="1" w:styleId="Style2">
    <w:name w:val="Style2"/>
    <w:basedOn w:val="PH0"/>
    <w:link w:val="Style2Char"/>
    <w:rsid w:val="00792132"/>
    <w:rPr>
      <w:rFonts w:ascii="Arial" w:hAnsi="Arial"/>
    </w:rPr>
  </w:style>
  <w:style w:type="character" w:customStyle="1" w:styleId="PHChar0">
    <w:name w:val="PH Char"/>
    <w:basedOn w:val="PhChar"/>
    <w:link w:val="PH0"/>
    <w:rsid w:val="001C579A"/>
    <w:rPr>
      <w:rFonts w:ascii="Arial Narrow" w:hAnsi="Arial Narrow"/>
      <w:b/>
      <w:sz w:val="28"/>
      <w:szCs w:val="28"/>
    </w:rPr>
  </w:style>
  <w:style w:type="character" w:customStyle="1" w:styleId="Style1Char">
    <w:name w:val="Style1 Char"/>
    <w:basedOn w:val="PHChar0"/>
    <w:link w:val="Style1"/>
    <w:rsid w:val="001E64A2"/>
    <w:rPr>
      <w:rFonts w:ascii="Arial Narrow" w:hAnsi="Arial Narrow"/>
      <w:b/>
      <w:sz w:val="28"/>
      <w:szCs w:val="28"/>
    </w:rPr>
  </w:style>
  <w:style w:type="character" w:customStyle="1" w:styleId="Style2Char">
    <w:name w:val="Style2 Char"/>
    <w:basedOn w:val="PHChar0"/>
    <w:link w:val="Style2"/>
    <w:rsid w:val="00792132"/>
    <w:rPr>
      <w:rFonts w:ascii="Arial Narrow" w:hAnsi="Arial Narrow"/>
      <w:b/>
      <w:sz w:val="28"/>
      <w:szCs w:val="28"/>
    </w:rPr>
  </w:style>
  <w:style w:type="paragraph" w:styleId="Caption">
    <w:name w:val="caption"/>
    <w:basedOn w:val="Normal"/>
    <w:next w:val="Normal"/>
    <w:uiPriority w:val="35"/>
    <w:semiHidden/>
    <w:unhideWhenUsed/>
    <w:qFormat/>
    <w:locked/>
    <w:rsid w:val="001F5A9D"/>
    <w:pPr>
      <w:spacing w:after="200" w:line="240" w:lineRule="auto"/>
    </w:pPr>
    <w:rPr>
      <w:i/>
      <w:iCs/>
      <w:color w:val="1F497D" w:themeColor="text2"/>
      <w:sz w:val="18"/>
      <w:szCs w:val="18"/>
    </w:rPr>
  </w:style>
  <w:style w:type="character" w:styleId="Emphasis">
    <w:name w:val="Emphasis"/>
    <w:basedOn w:val="DefaultParagraphFont"/>
    <w:uiPriority w:val="20"/>
    <w:qFormat/>
    <w:rsid w:val="001F5A9D"/>
    <w:rPr>
      <w:i/>
      <w:iCs/>
      <w:color w:val="auto"/>
    </w:rPr>
  </w:style>
  <w:style w:type="paragraph" w:styleId="NoSpacing">
    <w:name w:val="No Spacing"/>
    <w:uiPriority w:val="1"/>
    <w:qFormat/>
    <w:rsid w:val="001F5A9D"/>
    <w:pPr>
      <w:spacing w:after="0" w:line="240" w:lineRule="auto"/>
    </w:pPr>
  </w:style>
  <w:style w:type="paragraph" w:styleId="Quote">
    <w:name w:val="Quote"/>
    <w:basedOn w:val="Normal"/>
    <w:next w:val="Normal"/>
    <w:link w:val="QuoteChar"/>
    <w:uiPriority w:val="29"/>
    <w:qFormat/>
    <w:locked/>
    <w:rsid w:val="001F5A9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F5A9D"/>
    <w:rPr>
      <w:i/>
      <w:iCs/>
      <w:color w:val="404040" w:themeColor="text1" w:themeTint="BF"/>
    </w:rPr>
  </w:style>
  <w:style w:type="character" w:styleId="IntenseEmphasis">
    <w:name w:val="Intense Emphasis"/>
    <w:basedOn w:val="DefaultParagraphFont"/>
    <w:uiPriority w:val="21"/>
    <w:qFormat/>
    <w:locked/>
    <w:rsid w:val="001F5A9D"/>
    <w:rPr>
      <w:b/>
      <w:bCs/>
      <w:i/>
      <w:iCs/>
      <w:color w:val="auto"/>
    </w:rPr>
  </w:style>
  <w:style w:type="character" w:styleId="SubtleReference">
    <w:name w:val="Subtle Reference"/>
    <w:basedOn w:val="DefaultParagraphFont"/>
    <w:uiPriority w:val="31"/>
    <w:qFormat/>
    <w:locked/>
    <w:rsid w:val="001F5A9D"/>
    <w:rPr>
      <w:smallCaps/>
      <w:color w:val="404040" w:themeColor="text1" w:themeTint="BF"/>
    </w:rPr>
  </w:style>
  <w:style w:type="character" w:styleId="IntenseReference">
    <w:name w:val="Intense Reference"/>
    <w:basedOn w:val="DefaultParagraphFont"/>
    <w:uiPriority w:val="32"/>
    <w:qFormat/>
    <w:locked/>
    <w:rsid w:val="001F5A9D"/>
    <w:rPr>
      <w:b/>
      <w:bCs/>
      <w:smallCaps/>
      <w:color w:val="404040" w:themeColor="text1" w:themeTint="BF"/>
      <w:spacing w:val="5"/>
    </w:rPr>
  </w:style>
  <w:style w:type="character" w:styleId="BookTitle">
    <w:name w:val="Book Title"/>
    <w:basedOn w:val="DefaultParagraphFont"/>
    <w:uiPriority w:val="33"/>
    <w:qFormat/>
    <w:locked/>
    <w:rsid w:val="001F5A9D"/>
    <w:rPr>
      <w:b/>
      <w:bCs/>
      <w:i/>
      <w:iCs/>
      <w:spacing w:val="5"/>
    </w:rPr>
  </w:style>
  <w:style w:type="character" w:styleId="CommentReference">
    <w:name w:val="annotation reference"/>
    <w:basedOn w:val="DefaultParagraphFont"/>
    <w:uiPriority w:val="99"/>
    <w:semiHidden/>
    <w:unhideWhenUsed/>
    <w:locked/>
    <w:rsid w:val="00513DFB"/>
    <w:rPr>
      <w:sz w:val="16"/>
      <w:szCs w:val="16"/>
    </w:rPr>
  </w:style>
  <w:style w:type="paragraph" w:styleId="CommentText">
    <w:name w:val="annotation text"/>
    <w:basedOn w:val="Normal"/>
    <w:link w:val="CommentTextChar"/>
    <w:uiPriority w:val="99"/>
    <w:semiHidden/>
    <w:unhideWhenUsed/>
    <w:locked/>
    <w:rsid w:val="00513DFB"/>
    <w:pPr>
      <w:spacing w:line="240" w:lineRule="auto"/>
    </w:pPr>
    <w:rPr>
      <w:sz w:val="20"/>
      <w:szCs w:val="20"/>
    </w:rPr>
  </w:style>
  <w:style w:type="character" w:customStyle="1" w:styleId="CommentTextChar">
    <w:name w:val="Comment Text Char"/>
    <w:basedOn w:val="DefaultParagraphFont"/>
    <w:link w:val="CommentText"/>
    <w:uiPriority w:val="99"/>
    <w:semiHidden/>
    <w:rsid w:val="00513DF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513DFB"/>
    <w:rPr>
      <w:b/>
      <w:bCs/>
    </w:rPr>
  </w:style>
  <w:style w:type="character" w:customStyle="1" w:styleId="CommentSubjectChar">
    <w:name w:val="Comment Subject Char"/>
    <w:basedOn w:val="CommentTextChar"/>
    <w:link w:val="CommentSubject"/>
    <w:uiPriority w:val="99"/>
    <w:semiHidden/>
    <w:rsid w:val="00513DFB"/>
    <w:rPr>
      <w:rFonts w:ascii="Arial" w:hAnsi="Arial" w:cs="Arial"/>
      <w:b/>
      <w:bCs/>
      <w:sz w:val="20"/>
      <w:szCs w:val="20"/>
    </w:rPr>
  </w:style>
  <w:style w:type="character" w:styleId="UnresolvedMention">
    <w:name w:val="Unresolved Mention"/>
    <w:basedOn w:val="DefaultParagraphFont"/>
    <w:uiPriority w:val="99"/>
    <w:semiHidden/>
    <w:unhideWhenUsed/>
    <w:rsid w:val="00956759"/>
    <w:rPr>
      <w:color w:val="605E5C"/>
      <w:shd w:val="clear" w:color="auto" w:fill="E1DFDD"/>
    </w:rPr>
  </w:style>
  <w:style w:type="character" w:customStyle="1" w:styleId="ListParagraphChar">
    <w:name w:val="List Paragraph Char"/>
    <w:aliases w:val="List Paragraph Guidelines Char"/>
    <w:basedOn w:val="DefaultParagraphFont"/>
    <w:link w:val="ListParagraph"/>
    <w:uiPriority w:val="34"/>
    <w:rsid w:val="002F1F7C"/>
    <w:rPr>
      <w:rFonts w:ascii="Arial" w:hAnsi="Arial" w:cs="Arial"/>
    </w:rPr>
  </w:style>
  <w:style w:type="table" w:customStyle="1" w:styleId="TableGrid2">
    <w:name w:val="Table Grid2"/>
    <w:basedOn w:val="TableNormal"/>
    <w:next w:val="TableGrid"/>
    <w:uiPriority w:val="59"/>
    <w:rsid w:val="00142949"/>
    <w:pPr>
      <w:spacing w:before="120" w:after="0" w:line="240" w:lineRule="auto"/>
    </w:pPr>
    <w:rPr>
      <w:rFonts w:ascii="Arial" w:eastAsiaTheme="minorHAns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246">
      <w:bodyDiv w:val="1"/>
      <w:marLeft w:val="0"/>
      <w:marRight w:val="0"/>
      <w:marTop w:val="0"/>
      <w:marBottom w:val="0"/>
      <w:divBdr>
        <w:top w:val="none" w:sz="0" w:space="0" w:color="auto"/>
        <w:left w:val="none" w:sz="0" w:space="0" w:color="auto"/>
        <w:bottom w:val="none" w:sz="0" w:space="0" w:color="auto"/>
        <w:right w:val="none" w:sz="0" w:space="0" w:color="auto"/>
      </w:divBdr>
      <w:divsChild>
        <w:div w:id="1507599189">
          <w:marLeft w:val="0"/>
          <w:marRight w:val="0"/>
          <w:marTop w:val="0"/>
          <w:marBottom w:val="0"/>
          <w:divBdr>
            <w:top w:val="none" w:sz="0" w:space="0" w:color="auto"/>
            <w:left w:val="none" w:sz="0" w:space="0" w:color="auto"/>
            <w:bottom w:val="none" w:sz="0" w:space="0" w:color="auto"/>
            <w:right w:val="none" w:sz="0" w:space="0" w:color="auto"/>
          </w:divBdr>
          <w:divsChild>
            <w:div w:id="1938977702">
              <w:marLeft w:val="0"/>
              <w:marRight w:val="0"/>
              <w:marTop w:val="0"/>
              <w:marBottom w:val="0"/>
              <w:divBdr>
                <w:top w:val="none" w:sz="0" w:space="0" w:color="auto"/>
                <w:left w:val="none" w:sz="0" w:space="0" w:color="auto"/>
                <w:bottom w:val="none" w:sz="0" w:space="0" w:color="auto"/>
                <w:right w:val="none" w:sz="0" w:space="0" w:color="auto"/>
              </w:divBdr>
              <w:divsChild>
                <w:div w:id="1020854932">
                  <w:marLeft w:val="0"/>
                  <w:marRight w:val="0"/>
                  <w:marTop w:val="0"/>
                  <w:marBottom w:val="0"/>
                  <w:divBdr>
                    <w:top w:val="none" w:sz="0" w:space="0" w:color="auto"/>
                    <w:left w:val="none" w:sz="0" w:space="0" w:color="auto"/>
                    <w:bottom w:val="none" w:sz="0" w:space="0" w:color="auto"/>
                    <w:right w:val="none" w:sz="0" w:space="0" w:color="auto"/>
                  </w:divBdr>
                  <w:divsChild>
                    <w:div w:id="861474525">
                      <w:marLeft w:val="0"/>
                      <w:marRight w:val="0"/>
                      <w:marTop w:val="0"/>
                      <w:marBottom w:val="0"/>
                      <w:divBdr>
                        <w:top w:val="none" w:sz="0" w:space="0" w:color="auto"/>
                        <w:left w:val="none" w:sz="0" w:space="0" w:color="auto"/>
                        <w:bottom w:val="none" w:sz="0" w:space="0" w:color="auto"/>
                        <w:right w:val="none" w:sz="0" w:space="0" w:color="auto"/>
                      </w:divBdr>
                      <w:divsChild>
                        <w:div w:id="1650280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89583">
      <w:bodyDiv w:val="1"/>
      <w:marLeft w:val="0"/>
      <w:marRight w:val="0"/>
      <w:marTop w:val="0"/>
      <w:marBottom w:val="0"/>
      <w:divBdr>
        <w:top w:val="none" w:sz="0" w:space="0" w:color="auto"/>
        <w:left w:val="none" w:sz="0" w:space="0" w:color="auto"/>
        <w:bottom w:val="none" w:sz="0" w:space="0" w:color="auto"/>
        <w:right w:val="none" w:sz="0" w:space="0" w:color="auto"/>
      </w:divBdr>
    </w:div>
    <w:div w:id="364524927">
      <w:bodyDiv w:val="1"/>
      <w:marLeft w:val="0"/>
      <w:marRight w:val="0"/>
      <w:marTop w:val="0"/>
      <w:marBottom w:val="0"/>
      <w:divBdr>
        <w:top w:val="none" w:sz="0" w:space="0" w:color="auto"/>
        <w:left w:val="none" w:sz="0" w:space="0" w:color="auto"/>
        <w:bottom w:val="none" w:sz="0" w:space="0" w:color="auto"/>
        <w:right w:val="none" w:sz="0" w:space="0" w:color="auto"/>
      </w:divBdr>
    </w:div>
    <w:div w:id="418479107">
      <w:bodyDiv w:val="1"/>
      <w:marLeft w:val="0"/>
      <w:marRight w:val="0"/>
      <w:marTop w:val="0"/>
      <w:marBottom w:val="0"/>
      <w:divBdr>
        <w:top w:val="none" w:sz="0" w:space="0" w:color="auto"/>
        <w:left w:val="none" w:sz="0" w:space="0" w:color="auto"/>
        <w:bottom w:val="none" w:sz="0" w:space="0" w:color="auto"/>
        <w:right w:val="none" w:sz="0" w:space="0" w:color="auto"/>
      </w:divBdr>
      <w:divsChild>
        <w:div w:id="93596993">
          <w:marLeft w:val="0"/>
          <w:marRight w:val="0"/>
          <w:marTop w:val="0"/>
          <w:marBottom w:val="0"/>
          <w:divBdr>
            <w:top w:val="none" w:sz="0" w:space="0" w:color="auto"/>
            <w:left w:val="none" w:sz="0" w:space="0" w:color="auto"/>
            <w:bottom w:val="none" w:sz="0" w:space="0" w:color="auto"/>
            <w:right w:val="none" w:sz="0" w:space="0" w:color="auto"/>
          </w:divBdr>
          <w:divsChild>
            <w:div w:id="2146044815">
              <w:marLeft w:val="0"/>
              <w:marRight w:val="0"/>
              <w:marTop w:val="0"/>
              <w:marBottom w:val="0"/>
              <w:divBdr>
                <w:top w:val="none" w:sz="0" w:space="0" w:color="auto"/>
                <w:left w:val="none" w:sz="0" w:space="0" w:color="auto"/>
                <w:bottom w:val="none" w:sz="0" w:space="0" w:color="auto"/>
                <w:right w:val="none" w:sz="0" w:space="0" w:color="auto"/>
              </w:divBdr>
              <w:divsChild>
                <w:div w:id="517503361">
                  <w:marLeft w:val="0"/>
                  <w:marRight w:val="0"/>
                  <w:marTop w:val="0"/>
                  <w:marBottom w:val="0"/>
                  <w:divBdr>
                    <w:top w:val="none" w:sz="0" w:space="0" w:color="auto"/>
                    <w:left w:val="none" w:sz="0" w:space="0" w:color="auto"/>
                    <w:bottom w:val="none" w:sz="0" w:space="0" w:color="auto"/>
                    <w:right w:val="none" w:sz="0" w:space="0" w:color="auto"/>
                  </w:divBdr>
                  <w:divsChild>
                    <w:div w:id="9508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08945">
      <w:bodyDiv w:val="1"/>
      <w:marLeft w:val="0"/>
      <w:marRight w:val="0"/>
      <w:marTop w:val="0"/>
      <w:marBottom w:val="0"/>
      <w:divBdr>
        <w:top w:val="none" w:sz="0" w:space="0" w:color="auto"/>
        <w:left w:val="none" w:sz="0" w:space="0" w:color="auto"/>
        <w:bottom w:val="none" w:sz="0" w:space="0" w:color="auto"/>
        <w:right w:val="none" w:sz="0" w:space="0" w:color="auto"/>
      </w:divBdr>
    </w:div>
    <w:div w:id="714740790">
      <w:bodyDiv w:val="1"/>
      <w:marLeft w:val="0"/>
      <w:marRight w:val="0"/>
      <w:marTop w:val="0"/>
      <w:marBottom w:val="0"/>
      <w:divBdr>
        <w:top w:val="none" w:sz="0" w:space="0" w:color="auto"/>
        <w:left w:val="none" w:sz="0" w:space="0" w:color="auto"/>
        <w:bottom w:val="none" w:sz="0" w:space="0" w:color="auto"/>
        <w:right w:val="none" w:sz="0" w:space="0" w:color="auto"/>
      </w:divBdr>
      <w:divsChild>
        <w:div w:id="766196845">
          <w:marLeft w:val="0"/>
          <w:marRight w:val="0"/>
          <w:marTop w:val="0"/>
          <w:marBottom w:val="0"/>
          <w:divBdr>
            <w:top w:val="none" w:sz="0" w:space="0" w:color="auto"/>
            <w:left w:val="none" w:sz="0" w:space="0" w:color="auto"/>
            <w:bottom w:val="none" w:sz="0" w:space="0" w:color="auto"/>
            <w:right w:val="none" w:sz="0" w:space="0" w:color="auto"/>
          </w:divBdr>
          <w:divsChild>
            <w:div w:id="446194326">
              <w:marLeft w:val="0"/>
              <w:marRight w:val="0"/>
              <w:marTop w:val="0"/>
              <w:marBottom w:val="0"/>
              <w:divBdr>
                <w:top w:val="none" w:sz="0" w:space="0" w:color="auto"/>
                <w:left w:val="none" w:sz="0" w:space="0" w:color="auto"/>
                <w:bottom w:val="none" w:sz="0" w:space="0" w:color="auto"/>
                <w:right w:val="none" w:sz="0" w:space="0" w:color="auto"/>
              </w:divBdr>
              <w:divsChild>
                <w:div w:id="76875994">
                  <w:marLeft w:val="0"/>
                  <w:marRight w:val="0"/>
                  <w:marTop w:val="0"/>
                  <w:marBottom w:val="0"/>
                  <w:divBdr>
                    <w:top w:val="none" w:sz="0" w:space="0" w:color="auto"/>
                    <w:left w:val="none" w:sz="0" w:space="0" w:color="auto"/>
                    <w:bottom w:val="none" w:sz="0" w:space="0" w:color="auto"/>
                    <w:right w:val="none" w:sz="0" w:space="0" w:color="auto"/>
                  </w:divBdr>
                  <w:divsChild>
                    <w:div w:id="9697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84458">
      <w:bodyDiv w:val="1"/>
      <w:marLeft w:val="0"/>
      <w:marRight w:val="0"/>
      <w:marTop w:val="0"/>
      <w:marBottom w:val="0"/>
      <w:divBdr>
        <w:top w:val="none" w:sz="0" w:space="0" w:color="auto"/>
        <w:left w:val="none" w:sz="0" w:space="0" w:color="auto"/>
        <w:bottom w:val="none" w:sz="0" w:space="0" w:color="auto"/>
        <w:right w:val="none" w:sz="0" w:space="0" w:color="auto"/>
      </w:divBdr>
    </w:div>
    <w:div w:id="1000474193">
      <w:bodyDiv w:val="1"/>
      <w:marLeft w:val="0"/>
      <w:marRight w:val="0"/>
      <w:marTop w:val="0"/>
      <w:marBottom w:val="0"/>
      <w:divBdr>
        <w:top w:val="none" w:sz="0" w:space="0" w:color="auto"/>
        <w:left w:val="none" w:sz="0" w:space="0" w:color="auto"/>
        <w:bottom w:val="none" w:sz="0" w:space="0" w:color="auto"/>
        <w:right w:val="none" w:sz="0" w:space="0" w:color="auto"/>
      </w:divBdr>
    </w:div>
    <w:div w:id="1018309468">
      <w:bodyDiv w:val="1"/>
      <w:marLeft w:val="0"/>
      <w:marRight w:val="0"/>
      <w:marTop w:val="0"/>
      <w:marBottom w:val="0"/>
      <w:divBdr>
        <w:top w:val="none" w:sz="0" w:space="0" w:color="auto"/>
        <w:left w:val="none" w:sz="0" w:space="0" w:color="auto"/>
        <w:bottom w:val="none" w:sz="0" w:space="0" w:color="auto"/>
        <w:right w:val="none" w:sz="0" w:space="0" w:color="auto"/>
      </w:divBdr>
      <w:divsChild>
        <w:div w:id="201401715">
          <w:marLeft w:val="0"/>
          <w:marRight w:val="0"/>
          <w:marTop w:val="0"/>
          <w:marBottom w:val="0"/>
          <w:divBdr>
            <w:top w:val="none" w:sz="0" w:space="0" w:color="auto"/>
            <w:left w:val="none" w:sz="0" w:space="0" w:color="auto"/>
            <w:bottom w:val="none" w:sz="0" w:space="0" w:color="auto"/>
            <w:right w:val="none" w:sz="0" w:space="0" w:color="auto"/>
          </w:divBdr>
          <w:divsChild>
            <w:div w:id="1479493474">
              <w:marLeft w:val="0"/>
              <w:marRight w:val="0"/>
              <w:marTop w:val="0"/>
              <w:marBottom w:val="0"/>
              <w:divBdr>
                <w:top w:val="none" w:sz="0" w:space="0" w:color="auto"/>
                <w:left w:val="none" w:sz="0" w:space="0" w:color="auto"/>
                <w:bottom w:val="none" w:sz="0" w:space="0" w:color="auto"/>
                <w:right w:val="none" w:sz="0" w:space="0" w:color="auto"/>
              </w:divBdr>
              <w:divsChild>
                <w:div w:id="701057869">
                  <w:marLeft w:val="0"/>
                  <w:marRight w:val="0"/>
                  <w:marTop w:val="0"/>
                  <w:marBottom w:val="0"/>
                  <w:divBdr>
                    <w:top w:val="none" w:sz="0" w:space="0" w:color="auto"/>
                    <w:left w:val="none" w:sz="0" w:space="0" w:color="auto"/>
                    <w:bottom w:val="none" w:sz="0" w:space="0" w:color="auto"/>
                    <w:right w:val="none" w:sz="0" w:space="0" w:color="auto"/>
                  </w:divBdr>
                  <w:divsChild>
                    <w:div w:id="1300644329">
                      <w:marLeft w:val="0"/>
                      <w:marRight w:val="0"/>
                      <w:marTop w:val="0"/>
                      <w:marBottom w:val="0"/>
                      <w:divBdr>
                        <w:top w:val="none" w:sz="0" w:space="0" w:color="auto"/>
                        <w:left w:val="none" w:sz="0" w:space="0" w:color="auto"/>
                        <w:bottom w:val="none" w:sz="0" w:space="0" w:color="auto"/>
                        <w:right w:val="none" w:sz="0" w:space="0" w:color="auto"/>
                      </w:divBdr>
                      <w:divsChild>
                        <w:div w:id="882593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54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72763">
      <w:bodyDiv w:val="1"/>
      <w:marLeft w:val="0"/>
      <w:marRight w:val="0"/>
      <w:marTop w:val="0"/>
      <w:marBottom w:val="0"/>
      <w:divBdr>
        <w:top w:val="none" w:sz="0" w:space="0" w:color="auto"/>
        <w:left w:val="none" w:sz="0" w:space="0" w:color="auto"/>
        <w:bottom w:val="none" w:sz="0" w:space="0" w:color="auto"/>
        <w:right w:val="none" w:sz="0" w:space="0" w:color="auto"/>
      </w:divBdr>
      <w:divsChild>
        <w:div w:id="908807749">
          <w:marLeft w:val="0"/>
          <w:marRight w:val="0"/>
          <w:marTop w:val="0"/>
          <w:marBottom w:val="0"/>
          <w:divBdr>
            <w:top w:val="none" w:sz="0" w:space="0" w:color="auto"/>
            <w:left w:val="none" w:sz="0" w:space="0" w:color="auto"/>
            <w:bottom w:val="none" w:sz="0" w:space="0" w:color="auto"/>
            <w:right w:val="none" w:sz="0" w:space="0" w:color="auto"/>
          </w:divBdr>
          <w:divsChild>
            <w:div w:id="1958297019">
              <w:marLeft w:val="0"/>
              <w:marRight w:val="0"/>
              <w:marTop w:val="0"/>
              <w:marBottom w:val="0"/>
              <w:divBdr>
                <w:top w:val="none" w:sz="0" w:space="0" w:color="auto"/>
                <w:left w:val="none" w:sz="0" w:space="0" w:color="auto"/>
                <w:bottom w:val="none" w:sz="0" w:space="0" w:color="auto"/>
                <w:right w:val="none" w:sz="0" w:space="0" w:color="auto"/>
              </w:divBdr>
              <w:divsChild>
                <w:div w:id="959724578">
                  <w:marLeft w:val="0"/>
                  <w:marRight w:val="0"/>
                  <w:marTop w:val="0"/>
                  <w:marBottom w:val="0"/>
                  <w:divBdr>
                    <w:top w:val="none" w:sz="0" w:space="0" w:color="auto"/>
                    <w:left w:val="none" w:sz="0" w:space="0" w:color="auto"/>
                    <w:bottom w:val="none" w:sz="0" w:space="0" w:color="auto"/>
                    <w:right w:val="none" w:sz="0" w:space="0" w:color="auto"/>
                  </w:divBdr>
                  <w:divsChild>
                    <w:div w:id="53046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il.McDonald@wandw.ac.nz" TargetMode="External"/><Relationship Id="rId18" Type="http://schemas.openxmlformats.org/officeDocument/2006/relationships/hyperlink" Target="mailto:Justin.Graham@weltec.ac.nz" TargetMode="External"/><Relationship Id="rId26" Type="http://schemas.openxmlformats.org/officeDocument/2006/relationships/hyperlink" Target="https://www.whitireiaweltec.ac.nz/current-students/student-guide/rights-and-responsibilities/" TargetMode="External"/><Relationship Id="rId3" Type="http://schemas.openxmlformats.org/officeDocument/2006/relationships/customXml" Target="../customXml/item3.xml"/><Relationship Id="rId21" Type="http://schemas.openxmlformats.org/officeDocument/2006/relationships/hyperlink" Target="mailto:Mark.Hollis@weltec.ac.nz"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ony.Dellabarca@weltec.ac.nz" TargetMode="External"/><Relationship Id="rId25" Type="http://schemas.openxmlformats.org/officeDocument/2006/relationships/hyperlink" Target="mailto:hendrik.vermeulen@weltec.ac.nz" TargetMode="External"/><Relationship Id="rId2" Type="http://schemas.openxmlformats.org/officeDocument/2006/relationships/customXml" Target="../customXml/item2.xml"/><Relationship Id="rId16" Type="http://schemas.openxmlformats.org/officeDocument/2006/relationships/hyperlink" Target="mailto:Matt.Allen@weltec.ac.nz" TargetMode="External"/><Relationship Id="rId20" Type="http://schemas.openxmlformats.org/officeDocument/2006/relationships/hyperlink" Target="mailto:evan.green@weltec.ac.n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owen.vambe@weltec.ac.nz" TargetMode="External"/><Relationship Id="rId5" Type="http://schemas.openxmlformats.org/officeDocument/2006/relationships/numbering" Target="numbering.xml"/><Relationship Id="rId15" Type="http://schemas.openxmlformats.org/officeDocument/2006/relationships/hyperlink" Target="mailto:Richard.Davies@weltec.ac.nz" TargetMode="External"/><Relationship Id="rId23" Type="http://schemas.openxmlformats.org/officeDocument/2006/relationships/hyperlink" Target="mailto:Graham.Paine@whitireia.ac.nz"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ary.Graham@whitireia.ac.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ireiaweltec.ac.nz/current-students/student-guide/" TargetMode="External"/><Relationship Id="rId22" Type="http://schemas.openxmlformats.org/officeDocument/2006/relationships/hyperlink" Target="mailto:Alan.Lee@whitireia.ac.nz"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ajos\AppData\Local\Microsoft\Windows\Temporary%20Internet%20Files\Content.Outlook\KYWR7R7O\2012%20Student%20Programme%20Handbook%20Section%20A_Template%20Created%20October%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3b09b7-bc7c-442a-8b34-d06a37ebbc38">
      <Terms xmlns="http://schemas.microsoft.com/office/infopath/2007/PartnerControls"/>
    </lcf76f155ced4ddcb4097134ff3c332f>
    <TaxCatchAll xmlns="3c081a27-dd0a-462a-9008-defe5daf19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99BCB32623D4ABFC9DC31D9684155" ma:contentTypeVersion="16" ma:contentTypeDescription="Create a new document." ma:contentTypeScope="" ma:versionID="87ff164d988f4f96c186ac8cb9071610">
  <xsd:schema xmlns:xsd="http://www.w3.org/2001/XMLSchema" xmlns:xs="http://www.w3.org/2001/XMLSchema" xmlns:p="http://schemas.microsoft.com/office/2006/metadata/properties" xmlns:ns2="d23b09b7-bc7c-442a-8b34-d06a37ebbc38" xmlns:ns3="3c081a27-dd0a-462a-9008-defe5daf1978" targetNamespace="http://schemas.microsoft.com/office/2006/metadata/properties" ma:root="true" ma:fieldsID="3ef5bee239393093de9625be5f0fcf37" ns2:_="" ns3:_="">
    <xsd:import namespace="d23b09b7-bc7c-442a-8b34-d06a37ebbc38"/>
    <xsd:import namespace="3c081a27-dd0a-462a-9008-defe5daf1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b09b7-bc7c-442a-8b34-d06a37ebb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81a27-dd0a-462a-9008-defe5daf1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a8d61ca-8da3-4305-8fa5-b20c628c19dc}" ma:internalName="TaxCatchAll" ma:showField="CatchAllData" ma:web="3c081a27-dd0a-462a-9008-defe5daf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CA273-4A37-444A-AB7A-A2FD70F8E239}">
  <ds:schemaRefs>
    <ds:schemaRef ds:uri="http://schemas.microsoft.com/office/2006/metadata/properties"/>
    <ds:schemaRef ds:uri="http://schemas.microsoft.com/office/infopath/2007/PartnerControls"/>
    <ds:schemaRef ds:uri="d23b09b7-bc7c-442a-8b34-d06a37ebbc38"/>
    <ds:schemaRef ds:uri="3c081a27-dd0a-462a-9008-defe5daf1978"/>
  </ds:schemaRefs>
</ds:datastoreItem>
</file>

<file path=customXml/itemProps2.xml><?xml version="1.0" encoding="utf-8"?>
<ds:datastoreItem xmlns:ds="http://schemas.openxmlformats.org/officeDocument/2006/customXml" ds:itemID="{7AF11202-1B57-4B8B-8B77-C776468D0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b09b7-bc7c-442a-8b34-d06a37ebbc38"/>
    <ds:schemaRef ds:uri="3c081a27-dd0a-462a-9008-defe5daf1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54330-1C29-471F-83AB-77CA6EAA5DC7}">
  <ds:schemaRefs>
    <ds:schemaRef ds:uri="http://schemas.openxmlformats.org/officeDocument/2006/bibliography"/>
  </ds:schemaRefs>
</ds:datastoreItem>
</file>

<file path=customXml/itemProps4.xml><?xml version="1.0" encoding="utf-8"?>
<ds:datastoreItem xmlns:ds="http://schemas.openxmlformats.org/officeDocument/2006/customXml" ds:itemID="{208C808B-8BD0-4AC7-9B00-94F1A6750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Student Programme Handbook Section A_Template Created October 2011</Template>
  <TotalTime>0</TotalTime>
  <Pages>17</Pages>
  <Words>4018</Words>
  <Characters>22907</Characters>
  <Application>Microsoft Office Word</Application>
  <DocSecurity>0</DocSecurity>
  <Lines>190</Lines>
  <Paragraphs>53</Paragraphs>
  <ScaleCrop>false</ScaleCrop>
  <Company>Wellington Institute of Technology</Company>
  <LinksUpToDate>false</LinksUpToDate>
  <CharactersWithSpaces>26872</CharactersWithSpaces>
  <SharedDoc>false</SharedDoc>
  <HLinks>
    <vt:vector size="60" baseType="variant">
      <vt:variant>
        <vt:i4>1179706</vt:i4>
      </vt:variant>
      <vt:variant>
        <vt:i4>56</vt:i4>
      </vt:variant>
      <vt:variant>
        <vt:i4>0</vt:i4>
      </vt:variant>
      <vt:variant>
        <vt:i4>5</vt:i4>
      </vt:variant>
      <vt:variant>
        <vt:lpwstr/>
      </vt:variant>
      <vt:variant>
        <vt:lpwstr>_Toc51244797</vt:lpwstr>
      </vt:variant>
      <vt:variant>
        <vt:i4>1245242</vt:i4>
      </vt:variant>
      <vt:variant>
        <vt:i4>50</vt:i4>
      </vt:variant>
      <vt:variant>
        <vt:i4>0</vt:i4>
      </vt:variant>
      <vt:variant>
        <vt:i4>5</vt:i4>
      </vt:variant>
      <vt:variant>
        <vt:lpwstr/>
      </vt:variant>
      <vt:variant>
        <vt:lpwstr>_Toc51244796</vt:lpwstr>
      </vt:variant>
      <vt:variant>
        <vt:i4>1048634</vt:i4>
      </vt:variant>
      <vt:variant>
        <vt:i4>44</vt:i4>
      </vt:variant>
      <vt:variant>
        <vt:i4>0</vt:i4>
      </vt:variant>
      <vt:variant>
        <vt:i4>5</vt:i4>
      </vt:variant>
      <vt:variant>
        <vt:lpwstr/>
      </vt:variant>
      <vt:variant>
        <vt:lpwstr>_Toc51244795</vt:lpwstr>
      </vt:variant>
      <vt:variant>
        <vt:i4>1114170</vt:i4>
      </vt:variant>
      <vt:variant>
        <vt:i4>38</vt:i4>
      </vt:variant>
      <vt:variant>
        <vt:i4>0</vt:i4>
      </vt:variant>
      <vt:variant>
        <vt:i4>5</vt:i4>
      </vt:variant>
      <vt:variant>
        <vt:lpwstr/>
      </vt:variant>
      <vt:variant>
        <vt:lpwstr>_Toc51244794</vt:lpwstr>
      </vt:variant>
      <vt:variant>
        <vt:i4>1441850</vt:i4>
      </vt:variant>
      <vt:variant>
        <vt:i4>32</vt:i4>
      </vt:variant>
      <vt:variant>
        <vt:i4>0</vt:i4>
      </vt:variant>
      <vt:variant>
        <vt:i4>5</vt:i4>
      </vt:variant>
      <vt:variant>
        <vt:lpwstr/>
      </vt:variant>
      <vt:variant>
        <vt:lpwstr>_Toc51244793</vt:lpwstr>
      </vt:variant>
      <vt:variant>
        <vt:i4>1507386</vt:i4>
      </vt:variant>
      <vt:variant>
        <vt:i4>26</vt:i4>
      </vt:variant>
      <vt:variant>
        <vt:i4>0</vt:i4>
      </vt:variant>
      <vt:variant>
        <vt:i4>5</vt:i4>
      </vt:variant>
      <vt:variant>
        <vt:lpwstr/>
      </vt:variant>
      <vt:variant>
        <vt:lpwstr>_Toc51244792</vt:lpwstr>
      </vt:variant>
      <vt:variant>
        <vt:i4>1310778</vt:i4>
      </vt:variant>
      <vt:variant>
        <vt:i4>20</vt:i4>
      </vt:variant>
      <vt:variant>
        <vt:i4>0</vt:i4>
      </vt:variant>
      <vt:variant>
        <vt:i4>5</vt:i4>
      </vt:variant>
      <vt:variant>
        <vt:lpwstr/>
      </vt:variant>
      <vt:variant>
        <vt:lpwstr>_Toc51244791</vt:lpwstr>
      </vt:variant>
      <vt:variant>
        <vt:i4>1376314</vt:i4>
      </vt:variant>
      <vt:variant>
        <vt:i4>14</vt:i4>
      </vt:variant>
      <vt:variant>
        <vt:i4>0</vt:i4>
      </vt:variant>
      <vt:variant>
        <vt:i4>5</vt:i4>
      </vt:variant>
      <vt:variant>
        <vt:lpwstr/>
      </vt:variant>
      <vt:variant>
        <vt:lpwstr>_Toc51244790</vt:lpwstr>
      </vt:variant>
      <vt:variant>
        <vt:i4>1835067</vt:i4>
      </vt:variant>
      <vt:variant>
        <vt:i4>8</vt:i4>
      </vt:variant>
      <vt:variant>
        <vt:i4>0</vt:i4>
      </vt:variant>
      <vt:variant>
        <vt:i4>5</vt:i4>
      </vt:variant>
      <vt:variant>
        <vt:lpwstr/>
      </vt:variant>
      <vt:variant>
        <vt:lpwstr>_Toc51244789</vt:lpwstr>
      </vt:variant>
      <vt:variant>
        <vt:i4>1900603</vt:i4>
      </vt:variant>
      <vt:variant>
        <vt:i4>2</vt:i4>
      </vt:variant>
      <vt:variant>
        <vt:i4>0</vt:i4>
      </vt:variant>
      <vt:variant>
        <vt:i4>5</vt:i4>
      </vt:variant>
      <vt:variant>
        <vt:lpwstr/>
      </vt:variant>
      <vt:variant>
        <vt:lpwstr>_Toc51244788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A5-F7.1 Programme Handbook Template</dc:title>
  <dc:subject/>
  <dc:creator>Administrator</dc:creator>
  <cp:keywords/>
  <cp:lastModifiedBy>Shane Bilderbeck</cp:lastModifiedBy>
  <cp:revision>2</cp:revision>
  <cp:lastPrinted>2025-03-02T21:11:00Z</cp:lastPrinted>
  <dcterms:created xsi:type="dcterms:W3CDTF">2026-05-11T02:38:00Z</dcterms:created>
  <dcterms:modified xsi:type="dcterms:W3CDTF">2026-05-11T02:38:00Z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0x01010064299BCB32623D4ABFC9DC31D9684155</vt:lpwstr>
  </property>
  <property fmtid="{D5CDD505-2E9C-101B-9397-08002B2CF9AE}" pid="3" name="_ModerationStatus">
    <vt:lpwstr>0</vt:lpwstr>
  </property>
  <property fmtid="{D5CDD505-2E9C-101B-9397-08002B2CF9AE}" pid="4" name="Order">
    <vt:r8>28300</vt:r8>
  </property>
  <property fmtid="{D5CDD505-2E9C-101B-9397-08002B2CF9AE}" pid="5" name="TargetAudience">
    <vt:lpwstr>Internal</vt:lpwstr>
  </property>
  <property fmtid="{D5CDD505-2E9C-101B-9397-08002B2CF9AE}" pid="6" name="PhysicalLocation">
    <vt:lpwstr/>
  </property>
  <property fmtid="{D5CDD505-2E9C-101B-9397-08002B2CF9AE}" pid="7" name="Section">
    <vt:lpwstr>Academic</vt:lpwstr>
  </property>
  <property fmtid="{D5CDD505-2E9C-101B-9397-08002B2CF9AE}" pid="8" name="Sub Section">
    <vt:lpwstr>A5  Student Support</vt:lpwstr>
  </property>
  <property fmtid="{D5CDD505-2E9C-101B-9397-08002B2CF9AE}" pid="9" name="Project">
    <vt:lpwstr>NA</vt:lpwstr>
  </property>
  <property fmtid="{D5CDD505-2E9C-101B-9397-08002B2CF9AE}" pid="10" name="Subactivity">
    <vt:lpwstr>Forms</vt:lpwstr>
  </property>
  <property fmtid="{D5CDD505-2E9C-101B-9397-08002B2CF9AE}" pid="11" name="Activity">
    <vt:lpwstr>Quality</vt:lpwstr>
  </property>
  <property fmtid="{D5CDD505-2E9C-101B-9397-08002B2CF9AE}" pid="12" name="CategoryName">
    <vt:lpwstr>NA</vt:lpwstr>
  </property>
  <property fmtid="{D5CDD505-2E9C-101B-9397-08002B2CF9AE}" pid="13" name="FunctionGroup">
    <vt:lpwstr>Business</vt:lpwstr>
  </property>
  <property fmtid="{D5CDD505-2E9C-101B-9397-08002B2CF9AE}" pid="14" name="Function">
    <vt:lpwstr>Business Management</vt:lpwstr>
  </property>
  <property fmtid="{D5CDD505-2E9C-101B-9397-08002B2CF9AE}" pid="15" name="PraText1">
    <vt:lpwstr>7yDestroy</vt:lpwstr>
  </property>
  <property fmtid="{D5CDD505-2E9C-101B-9397-08002B2CF9AE}" pid="16" name="RecordID">
    <vt:lpwstr>1013878</vt:lpwstr>
  </property>
  <property fmtid="{D5CDD505-2E9C-101B-9397-08002B2CF9AE}" pid="17" name="AggregationStatus">
    <vt:lpwstr>Normal</vt:lpwstr>
  </property>
  <property fmtid="{D5CDD505-2E9C-101B-9397-08002B2CF9AE}" pid="18" name="Case">
    <vt:lpwstr>NA</vt:lpwstr>
  </property>
  <property fmtid="{D5CDD505-2E9C-101B-9397-08002B2CF9AE}" pid="19" name="To">
    <vt:lpwstr/>
  </property>
  <property fmtid="{D5CDD505-2E9C-101B-9397-08002B2CF9AE}" pid="20" name="DocumentType">
    <vt:lpwstr>POLICY:  regulations, policy, procedures, processes, guidelines</vt:lpwstr>
  </property>
  <property fmtid="{D5CDD505-2E9C-101B-9397-08002B2CF9AE}" pid="21" name="Owner">
    <vt:lpwstr/>
  </property>
  <property fmtid="{D5CDD505-2E9C-101B-9397-08002B2CF9AE}" pid="22" name="KnowHowType">
    <vt:lpwstr>NA</vt:lpwstr>
  </property>
  <property fmtid="{D5CDD505-2E9C-101B-9397-08002B2CF9AE}" pid="23" name="Volume">
    <vt:lpwstr>NA</vt:lpwstr>
  </property>
  <property fmtid="{D5CDD505-2E9C-101B-9397-08002B2CF9AE}" pid="24" name="CategoryValue">
    <vt:lpwstr>NA</vt:lpwstr>
  </property>
  <property fmtid="{D5CDD505-2E9C-101B-9397-08002B2CF9AE}" pid="25" name="PraText2">
    <vt:lpwstr>GDA6 1.1.3</vt:lpwstr>
  </property>
  <property fmtid="{D5CDD505-2E9C-101B-9397-08002B2CF9AE}" pid="26" name="AuthoritativeVersion">
    <vt:bool>false</vt:bool>
  </property>
  <property fmtid="{D5CDD505-2E9C-101B-9397-08002B2CF9AE}" pid="27" name="URL">
    <vt:lpwstr/>
  </property>
  <property fmtid="{D5CDD505-2E9C-101B-9397-08002B2CF9AE}" pid="28" name="RecordType">
    <vt:lpwstr>Normal</vt:lpwstr>
  </property>
  <property fmtid="{D5CDD505-2E9C-101B-9397-08002B2CF9AE}" pid="29" name="RelatedPeople">
    <vt:lpwstr/>
  </property>
  <property fmtid="{D5CDD505-2E9C-101B-9397-08002B2CF9AE}" pid="30" name="RDClass">
    <vt:lpwstr/>
  </property>
  <property fmtid="{D5CDD505-2E9C-101B-9397-08002B2CF9AE}" pid="31" name="RelatedRecord">
    <vt:lpwstr/>
  </property>
  <property fmtid="{D5CDD505-2E9C-101B-9397-08002B2CF9AE}" pid="32" name="ActionOutcome">
    <vt:lpwstr/>
  </property>
  <property fmtid="{D5CDD505-2E9C-101B-9397-08002B2CF9AE}" pid="33" name="AggregationNarrative">
    <vt:lpwstr/>
  </property>
  <property fmtid="{D5CDD505-2E9C-101B-9397-08002B2CF9AE}" pid="34" name="UserAction">
    <vt:lpwstr/>
  </property>
  <property fmtid="{D5CDD505-2E9C-101B-9397-08002B2CF9AE}" pid="35" name="WorkflowCalled">
    <vt:lpwstr/>
  </property>
  <property fmtid="{D5CDD505-2E9C-101B-9397-08002B2CF9AE}" pid="36" name="MediaServiceImageTags">
    <vt:lpwstr/>
  </property>
</Properties>
</file>